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C3" w:rsidRDefault="00DC46C3">
      <w:pPr>
        <w:widowControl w:val="0"/>
        <w:pBdr>
          <w:top w:val="nil"/>
          <w:left w:val="nil"/>
          <w:bottom w:val="nil"/>
          <w:right w:val="nil"/>
          <w:between w:val="nil"/>
        </w:pBdr>
        <w:spacing w:after="0"/>
        <w:rPr>
          <w:rFonts w:ascii="Arial" w:eastAsia="Arial" w:hAnsi="Arial" w:cs="Arial"/>
          <w:color w:val="000000"/>
        </w:rPr>
      </w:pPr>
    </w:p>
    <w:tbl>
      <w:tblPr>
        <w:tblStyle w:val="a"/>
        <w:tblW w:w="9633" w:type="dxa"/>
        <w:tblLayout w:type="fixed"/>
        <w:tblLook w:val="0000" w:firstRow="0" w:lastRow="0" w:firstColumn="0" w:lastColumn="0" w:noHBand="0" w:noVBand="0"/>
      </w:tblPr>
      <w:tblGrid>
        <w:gridCol w:w="9633"/>
      </w:tblGrid>
      <w:tr w:rsidR="00DC46C3">
        <w:trPr>
          <w:trHeight w:val="3700"/>
        </w:trPr>
        <w:tc>
          <w:tcPr>
            <w:tcW w:w="9633" w:type="dxa"/>
          </w:tcPr>
          <w:p w:rsidR="00DC46C3" w:rsidRDefault="00187EFB">
            <w:pPr>
              <w:widowControl w:val="0"/>
              <w:jc w:val="center"/>
              <w:rPr>
                <w:sz w:val="20"/>
                <w:szCs w:val="20"/>
              </w:rPr>
            </w:pPr>
            <w:r>
              <w:rPr>
                <w:noProof/>
              </w:rPr>
              <w:drawing>
                <wp:inline distT="0" distB="0" distL="114300" distR="114300">
                  <wp:extent cx="2114550" cy="2113915"/>
                  <wp:effectExtent l="0" t="0" r="0" b="0"/>
                  <wp:docPr id="1" name="image1.jpg" descr="Littletown"/>
                  <wp:cNvGraphicFramePr/>
                  <a:graphic xmlns:a="http://schemas.openxmlformats.org/drawingml/2006/main">
                    <a:graphicData uri="http://schemas.openxmlformats.org/drawingml/2006/picture">
                      <pic:pic xmlns:pic="http://schemas.openxmlformats.org/drawingml/2006/picture">
                        <pic:nvPicPr>
                          <pic:cNvPr id="0" name="image1.jpg" descr="Littletown"/>
                          <pic:cNvPicPr preferRelativeResize="0"/>
                        </pic:nvPicPr>
                        <pic:blipFill>
                          <a:blip r:embed="rId7"/>
                          <a:srcRect/>
                          <a:stretch>
                            <a:fillRect/>
                          </a:stretch>
                        </pic:blipFill>
                        <pic:spPr>
                          <a:xfrm>
                            <a:off x="0" y="0"/>
                            <a:ext cx="2114550" cy="2113915"/>
                          </a:xfrm>
                          <a:prstGeom prst="rect">
                            <a:avLst/>
                          </a:prstGeom>
                          <a:ln/>
                        </pic:spPr>
                      </pic:pic>
                    </a:graphicData>
                  </a:graphic>
                </wp:inline>
              </w:drawing>
            </w:r>
          </w:p>
          <w:p w:rsidR="00DC46C3" w:rsidRDefault="00DC46C3">
            <w:pPr>
              <w:widowControl w:val="0"/>
              <w:jc w:val="center"/>
              <w:rPr>
                <w:sz w:val="20"/>
                <w:szCs w:val="20"/>
              </w:rPr>
            </w:pPr>
          </w:p>
        </w:tc>
      </w:tr>
      <w:tr w:rsidR="00DC46C3">
        <w:trPr>
          <w:trHeight w:val="2466"/>
        </w:trPr>
        <w:tc>
          <w:tcPr>
            <w:tcW w:w="9633" w:type="dxa"/>
          </w:tcPr>
          <w:p w:rsidR="00DC46C3" w:rsidRDefault="00DC46C3">
            <w:pPr>
              <w:widowControl w:val="0"/>
              <w:jc w:val="center"/>
              <w:rPr>
                <w:sz w:val="20"/>
                <w:szCs w:val="20"/>
              </w:rPr>
            </w:pPr>
          </w:p>
          <w:p w:rsidR="00DC46C3" w:rsidRDefault="00187EFB">
            <w:pPr>
              <w:widowControl w:val="0"/>
              <w:jc w:val="center"/>
              <w:rPr>
                <w:rFonts w:ascii="Arial" w:eastAsia="Arial" w:hAnsi="Arial" w:cs="Arial"/>
                <w:sz w:val="40"/>
                <w:szCs w:val="40"/>
              </w:rPr>
            </w:pPr>
            <w:proofErr w:type="spellStart"/>
            <w:r>
              <w:rPr>
                <w:rFonts w:ascii="Arial" w:eastAsia="Arial" w:hAnsi="Arial" w:cs="Arial"/>
                <w:b/>
                <w:sz w:val="40"/>
                <w:szCs w:val="40"/>
              </w:rPr>
              <w:t>Littletown</w:t>
            </w:r>
            <w:proofErr w:type="spellEnd"/>
            <w:r>
              <w:rPr>
                <w:rFonts w:ascii="Arial" w:eastAsia="Arial" w:hAnsi="Arial" w:cs="Arial"/>
                <w:b/>
                <w:sz w:val="40"/>
                <w:szCs w:val="40"/>
              </w:rPr>
              <w:t xml:space="preserve"> Primary Academy </w:t>
            </w:r>
          </w:p>
          <w:p w:rsidR="00DC46C3" w:rsidRDefault="00187EFB">
            <w:pPr>
              <w:widowControl w:val="0"/>
              <w:jc w:val="center"/>
              <w:rPr>
                <w:rFonts w:ascii="Arial" w:eastAsia="Arial" w:hAnsi="Arial" w:cs="Arial"/>
                <w:sz w:val="20"/>
                <w:szCs w:val="20"/>
              </w:rPr>
            </w:pPr>
            <w:r>
              <w:rPr>
                <w:rFonts w:ascii="Arial" w:eastAsia="Arial" w:hAnsi="Arial" w:cs="Arial"/>
                <w:b/>
                <w:sz w:val="20"/>
                <w:szCs w:val="20"/>
              </w:rPr>
              <w:t>Honiton Bottom Road, Honiton, Devon, EX14 2EG</w:t>
            </w:r>
          </w:p>
          <w:p w:rsidR="00DC46C3" w:rsidRDefault="00187EFB">
            <w:pPr>
              <w:widowControl w:val="0"/>
              <w:jc w:val="center"/>
              <w:rPr>
                <w:rFonts w:ascii="Arial" w:eastAsia="Arial" w:hAnsi="Arial" w:cs="Arial"/>
                <w:sz w:val="20"/>
                <w:szCs w:val="20"/>
              </w:rPr>
            </w:pPr>
            <w:r>
              <w:rPr>
                <w:rFonts w:ascii="Arial" w:eastAsia="Arial" w:hAnsi="Arial" w:cs="Arial"/>
                <w:sz w:val="20"/>
                <w:szCs w:val="20"/>
              </w:rPr>
              <w:t>01404 548749</w:t>
            </w:r>
          </w:p>
          <w:p w:rsidR="00DC46C3" w:rsidRDefault="00BF7821">
            <w:pPr>
              <w:widowControl w:val="0"/>
              <w:jc w:val="center"/>
              <w:rPr>
                <w:rFonts w:ascii="Arial" w:eastAsia="Arial" w:hAnsi="Arial" w:cs="Arial"/>
                <w:color w:val="004B8A"/>
                <w:sz w:val="20"/>
                <w:szCs w:val="20"/>
                <w:u w:val="single"/>
              </w:rPr>
            </w:pPr>
            <w:hyperlink r:id="rId8">
              <w:r w:rsidR="00187EFB">
                <w:rPr>
                  <w:rFonts w:ascii="Arial" w:eastAsia="Arial" w:hAnsi="Arial" w:cs="Arial"/>
                  <w:color w:val="004B8A"/>
                  <w:sz w:val="20"/>
                  <w:szCs w:val="20"/>
                  <w:u w:val="single"/>
                </w:rPr>
                <w:t>admin@littletown.devon.sch.uk</w:t>
              </w:r>
            </w:hyperlink>
          </w:p>
          <w:p w:rsidR="00DC46C3" w:rsidRDefault="00BF7821">
            <w:pPr>
              <w:widowControl w:val="0"/>
              <w:jc w:val="center"/>
              <w:rPr>
                <w:sz w:val="20"/>
                <w:szCs w:val="20"/>
              </w:rPr>
            </w:pPr>
            <w:hyperlink r:id="rId9">
              <w:r w:rsidR="00187EFB">
                <w:rPr>
                  <w:rFonts w:ascii="Arial" w:eastAsia="Arial" w:hAnsi="Arial" w:cs="Arial"/>
                  <w:color w:val="004B8A"/>
                  <w:sz w:val="20"/>
                  <w:szCs w:val="20"/>
                  <w:u w:val="single"/>
                </w:rPr>
                <w:t>www.littletown.devon.sch.uk</w:t>
              </w:r>
            </w:hyperlink>
          </w:p>
        </w:tc>
      </w:tr>
    </w:tbl>
    <w:p w:rsidR="00DC46C3" w:rsidRDefault="00DC46C3"/>
    <w:p w:rsidR="00DC46C3" w:rsidRDefault="00187EFB">
      <w:pPr>
        <w:jc w:val="center"/>
        <w:rPr>
          <w:rFonts w:ascii="Arial Bold" w:eastAsia="Arial Bold" w:hAnsi="Arial Bold" w:cs="Arial Bold"/>
          <w:sz w:val="48"/>
          <w:szCs w:val="48"/>
        </w:rPr>
      </w:pPr>
      <w:r>
        <w:rPr>
          <w:rFonts w:ascii="Arial Bold" w:eastAsia="Arial Bold" w:hAnsi="Arial Bold" w:cs="Arial Bold"/>
          <w:b/>
          <w:sz w:val="48"/>
          <w:szCs w:val="48"/>
        </w:rPr>
        <w:t>TEACHING AND LEARNING POLICY</w:t>
      </w:r>
    </w:p>
    <w:p w:rsidR="00DC46C3" w:rsidRDefault="00187EFB">
      <w:pPr>
        <w:jc w:val="center"/>
        <w:rPr>
          <w:rFonts w:ascii="Arial Bold" w:eastAsia="Arial Bold" w:hAnsi="Arial Bold" w:cs="Arial Bold"/>
        </w:rPr>
      </w:pPr>
      <w:r>
        <w:rPr>
          <w:rFonts w:ascii="Arial Bold" w:eastAsia="Arial Bold" w:hAnsi="Arial Bold" w:cs="Arial Bold"/>
          <w:b/>
        </w:rPr>
        <w:t>This Policy was adopted by the Full Governing Body of</w:t>
      </w:r>
    </w:p>
    <w:p w:rsidR="00DC46C3" w:rsidRDefault="00187EFB">
      <w:pPr>
        <w:jc w:val="center"/>
        <w:rPr>
          <w:rFonts w:ascii="Arial Bold" w:eastAsia="Arial Bold" w:hAnsi="Arial Bold" w:cs="Arial Bold"/>
        </w:rPr>
      </w:pPr>
      <w:proofErr w:type="spellStart"/>
      <w:r>
        <w:rPr>
          <w:rFonts w:ascii="Arial Bold" w:eastAsia="Arial Bold" w:hAnsi="Arial Bold" w:cs="Arial Bold"/>
          <w:b/>
        </w:rPr>
        <w:t>Littletown</w:t>
      </w:r>
      <w:proofErr w:type="spellEnd"/>
      <w:r>
        <w:rPr>
          <w:rFonts w:ascii="Arial Bold" w:eastAsia="Arial Bold" w:hAnsi="Arial Bold" w:cs="Arial Bold"/>
          <w:b/>
        </w:rPr>
        <w:t xml:space="preserve"> Primary Academy</w:t>
      </w:r>
    </w:p>
    <w:p w:rsidR="00DC46C3" w:rsidRDefault="00DC46C3">
      <w:pPr>
        <w:jc w:val="center"/>
        <w:rPr>
          <w:rFonts w:ascii="Arial Bold" w:eastAsia="Arial Bold" w:hAnsi="Arial Bold" w:cs="Arial Bold"/>
        </w:rPr>
      </w:pPr>
    </w:p>
    <w:p w:rsidR="00DC46C3" w:rsidRDefault="00187EFB">
      <w:pPr>
        <w:jc w:val="center"/>
        <w:rPr>
          <w:rFonts w:ascii="Arial Bold" w:eastAsia="Arial Bold" w:hAnsi="Arial Bold" w:cs="Arial Bold"/>
        </w:rPr>
      </w:pPr>
      <w:proofErr w:type="gramStart"/>
      <w:r>
        <w:rPr>
          <w:rFonts w:ascii="Arial Bold" w:eastAsia="Arial Bold" w:hAnsi="Arial Bold" w:cs="Arial Bold"/>
          <w:b/>
        </w:rPr>
        <w:t>on</w:t>
      </w:r>
      <w:proofErr w:type="gramEnd"/>
      <w:r>
        <w:rPr>
          <w:rFonts w:ascii="Arial Bold" w:eastAsia="Arial Bold" w:hAnsi="Arial Bold" w:cs="Arial Bold"/>
          <w:b/>
        </w:rPr>
        <w:t>……………………………………..</w:t>
      </w:r>
    </w:p>
    <w:p w:rsidR="00DC46C3" w:rsidRDefault="00DC46C3">
      <w:pPr>
        <w:jc w:val="center"/>
        <w:rPr>
          <w:rFonts w:ascii="Arial Bold" w:eastAsia="Arial Bold" w:hAnsi="Arial Bold" w:cs="Arial Bold"/>
        </w:rPr>
      </w:pPr>
    </w:p>
    <w:p w:rsidR="00DC46C3" w:rsidRDefault="00187EFB">
      <w:pPr>
        <w:jc w:val="center"/>
        <w:rPr>
          <w:rFonts w:ascii="Arial Bold" w:eastAsia="Arial Bold" w:hAnsi="Arial Bold" w:cs="Arial Bold"/>
        </w:rPr>
      </w:pPr>
      <w:proofErr w:type="gramStart"/>
      <w:r>
        <w:rPr>
          <w:rFonts w:ascii="Arial Bold" w:eastAsia="Arial Bold" w:hAnsi="Arial Bold" w:cs="Arial Bold"/>
          <w:b/>
        </w:rPr>
        <w:t>signed</w:t>
      </w:r>
      <w:proofErr w:type="gramEnd"/>
      <w:r>
        <w:rPr>
          <w:rFonts w:ascii="Arial Bold" w:eastAsia="Arial Bold" w:hAnsi="Arial Bold" w:cs="Arial Bold"/>
          <w:b/>
        </w:rPr>
        <w:t>…………………………………………………..</w:t>
      </w:r>
    </w:p>
    <w:p w:rsidR="00DC46C3" w:rsidRDefault="00187EFB">
      <w:pPr>
        <w:jc w:val="center"/>
        <w:rPr>
          <w:rFonts w:ascii="Arial Bold" w:eastAsia="Arial Bold" w:hAnsi="Arial Bold" w:cs="Arial Bold"/>
        </w:rPr>
      </w:pPr>
      <w:r>
        <w:rPr>
          <w:rFonts w:ascii="Arial Bold" w:eastAsia="Arial Bold" w:hAnsi="Arial Bold" w:cs="Arial Bold"/>
          <w:b/>
        </w:rPr>
        <w:t>(Chair of Governors</w:t>
      </w:r>
    </w:p>
    <w:p w:rsidR="00DC46C3" w:rsidRDefault="00DC46C3">
      <w:pPr>
        <w:jc w:val="center"/>
        <w:rPr>
          <w:rFonts w:ascii="Arial Bold" w:eastAsia="Arial Bold" w:hAnsi="Arial Bold" w:cs="Arial Bold"/>
        </w:rPr>
      </w:pPr>
    </w:p>
    <w:p w:rsidR="00DC46C3" w:rsidRDefault="00187EFB">
      <w:pPr>
        <w:jc w:val="center"/>
        <w:rPr>
          <w:rFonts w:ascii="Arial Bold" w:eastAsia="Arial Bold" w:hAnsi="Arial Bold" w:cs="Arial Bold"/>
        </w:rPr>
      </w:pPr>
      <w:r>
        <w:rPr>
          <w:rFonts w:ascii="Arial Bold" w:eastAsia="Arial Bold" w:hAnsi="Arial Bold" w:cs="Arial Bold"/>
          <w:b/>
        </w:rPr>
        <w:t>Date Policy to be reviewed on:</w:t>
      </w:r>
    </w:p>
    <w:p w:rsidR="00DC46C3" w:rsidRDefault="00DC46C3">
      <w:pPr>
        <w:jc w:val="center"/>
        <w:rPr>
          <w:rFonts w:ascii="Arial Bold" w:eastAsia="Arial Bold" w:hAnsi="Arial Bold" w:cs="Arial Bold"/>
        </w:rPr>
      </w:pPr>
    </w:p>
    <w:p w:rsidR="00DC46C3" w:rsidRDefault="00187EFB">
      <w:pPr>
        <w:jc w:val="center"/>
        <w:rPr>
          <w:rFonts w:ascii="Arial Bold" w:eastAsia="Arial Bold" w:hAnsi="Arial Bold" w:cs="Arial Bold"/>
        </w:rPr>
      </w:pPr>
      <w:r>
        <w:rPr>
          <w:rFonts w:ascii="Arial Bold" w:eastAsia="Arial Bold" w:hAnsi="Arial Bold" w:cs="Arial Bold"/>
          <w:b/>
        </w:rPr>
        <w:t>…………………………………</w:t>
      </w:r>
    </w:p>
    <w:p w:rsidR="00DC46C3" w:rsidRDefault="00187EFB">
      <w:pPr>
        <w:spacing w:after="0" w:line="240" w:lineRule="auto"/>
        <w:jc w:val="center"/>
        <w:rPr>
          <w:rFonts w:ascii="Arial" w:eastAsia="Arial" w:hAnsi="Arial" w:cs="Arial"/>
          <w:sz w:val="24"/>
          <w:szCs w:val="24"/>
        </w:rPr>
      </w:pPr>
      <w:r>
        <w:rPr>
          <w:noProof/>
          <w:sz w:val="32"/>
          <w:szCs w:val="32"/>
        </w:rPr>
        <w:lastRenderedPageBreak/>
        <w:drawing>
          <wp:inline distT="0" distB="0" distL="114300" distR="114300">
            <wp:extent cx="989330" cy="96520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989330" cy="965200"/>
                    </a:xfrm>
                    <a:prstGeom prst="rect">
                      <a:avLst/>
                    </a:prstGeom>
                    <a:ln/>
                  </pic:spPr>
                </pic:pic>
              </a:graphicData>
            </a:graphic>
          </wp:inline>
        </w:drawing>
      </w:r>
    </w:p>
    <w:p w:rsidR="00DC46C3" w:rsidRDefault="00187EFB">
      <w:pPr>
        <w:spacing w:after="0" w:line="240" w:lineRule="auto"/>
        <w:jc w:val="center"/>
        <w:rPr>
          <w:rFonts w:ascii="Arial" w:eastAsia="Arial" w:hAnsi="Arial" w:cs="Arial"/>
          <w:sz w:val="24"/>
          <w:szCs w:val="24"/>
        </w:rPr>
      </w:pPr>
      <w:r>
        <w:rPr>
          <w:rFonts w:ascii="Arial" w:eastAsia="Arial" w:hAnsi="Arial" w:cs="Arial"/>
          <w:b/>
          <w:sz w:val="24"/>
          <w:szCs w:val="24"/>
        </w:rPr>
        <w:t>LITTLETOWN PRIMARY ACADEMY and NURSERY</w:t>
      </w:r>
    </w:p>
    <w:p w:rsidR="00DC46C3" w:rsidRDefault="00DC46C3">
      <w:pPr>
        <w:spacing w:after="0" w:line="240" w:lineRule="auto"/>
        <w:jc w:val="center"/>
        <w:rPr>
          <w:rFonts w:ascii="Arial" w:eastAsia="Arial" w:hAnsi="Arial" w:cs="Arial"/>
          <w:sz w:val="24"/>
          <w:szCs w:val="24"/>
        </w:rPr>
      </w:pPr>
    </w:p>
    <w:p w:rsidR="00DC46C3" w:rsidRDefault="00187EFB">
      <w:pPr>
        <w:spacing w:after="0" w:line="240" w:lineRule="auto"/>
        <w:jc w:val="center"/>
        <w:rPr>
          <w:rFonts w:ascii="Arial" w:eastAsia="Arial" w:hAnsi="Arial" w:cs="Arial"/>
          <w:b/>
          <w:sz w:val="24"/>
          <w:szCs w:val="24"/>
        </w:rPr>
      </w:pPr>
      <w:r>
        <w:rPr>
          <w:rFonts w:ascii="Arial" w:eastAsia="Arial" w:hAnsi="Arial" w:cs="Arial"/>
          <w:b/>
          <w:sz w:val="24"/>
          <w:szCs w:val="24"/>
        </w:rPr>
        <w:t>Teaching and Learning Policy</w:t>
      </w:r>
    </w:p>
    <w:p w:rsidR="00DC46C3" w:rsidRDefault="00DC46C3">
      <w:pPr>
        <w:spacing w:after="0" w:line="240" w:lineRule="auto"/>
        <w:jc w:val="center"/>
        <w:rPr>
          <w:rFonts w:ascii="Arial" w:eastAsia="Arial" w:hAnsi="Arial" w:cs="Arial"/>
          <w:b/>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b/>
          <w:sz w:val="24"/>
          <w:szCs w:val="24"/>
        </w:rPr>
        <w:t>Introduction</w:t>
      </w:r>
    </w:p>
    <w:p w:rsidR="00DC46C3" w:rsidRDefault="00187EFB">
      <w:pPr>
        <w:spacing w:before="280" w:after="280" w:line="240" w:lineRule="auto"/>
        <w:jc w:val="both"/>
        <w:rPr>
          <w:rFonts w:ascii="Arial" w:eastAsia="Arial" w:hAnsi="Arial" w:cs="Arial"/>
          <w:sz w:val="24"/>
          <w:szCs w:val="24"/>
        </w:rPr>
      </w:pPr>
      <w:r>
        <w:rPr>
          <w:rFonts w:ascii="Arial" w:eastAsia="Arial" w:hAnsi="Arial" w:cs="Arial"/>
          <w:sz w:val="24"/>
          <w:szCs w:val="24"/>
        </w:rPr>
        <w:t xml:space="preserve">Children learn through their total experience. This policy guides what children do, what teachers do, how time is managed, the organisation of the classroom and what the school as an organisation does to create an effective, safe and inspirational learning environment in which the individual needs of each child can be met. </w:t>
      </w:r>
    </w:p>
    <w:p w:rsidR="00DC46C3" w:rsidRDefault="00187EFB">
      <w:pPr>
        <w:spacing w:after="0" w:line="240" w:lineRule="auto"/>
        <w:jc w:val="both"/>
        <w:rPr>
          <w:rFonts w:ascii="Arial" w:eastAsia="Arial" w:hAnsi="Arial" w:cs="Arial"/>
          <w:sz w:val="24"/>
          <w:szCs w:val="24"/>
        </w:rPr>
      </w:pPr>
      <w:r>
        <w:rPr>
          <w:rFonts w:ascii="Arial" w:eastAsia="Arial" w:hAnsi="Arial" w:cs="Arial"/>
          <w:sz w:val="24"/>
          <w:szCs w:val="24"/>
        </w:rPr>
        <w:t xml:space="preserve">At </w:t>
      </w:r>
      <w:proofErr w:type="spellStart"/>
      <w:r>
        <w:rPr>
          <w:rFonts w:ascii="Arial" w:eastAsia="Arial" w:hAnsi="Arial" w:cs="Arial"/>
          <w:sz w:val="24"/>
          <w:szCs w:val="24"/>
        </w:rPr>
        <w:t>Littletown</w:t>
      </w:r>
      <w:proofErr w:type="spellEnd"/>
      <w:r>
        <w:rPr>
          <w:rFonts w:ascii="Arial" w:eastAsia="Arial" w:hAnsi="Arial" w:cs="Arial"/>
          <w:sz w:val="24"/>
          <w:szCs w:val="24"/>
        </w:rPr>
        <w:t xml:space="preserve"> Primary Academy we believe in the concept of lifelong learning and the idea that both adults and children learn new things every day. We maintain that learning should be a rewarding and enjoyable experience for everyone. Through our teaching we equip children with the skills, knowledge and understanding necessary to be able to make informed choices about the important things in their future lives. We believe that appropriate teaching and learning experiences help children to lead happy and rewarding lives.</w:t>
      </w:r>
    </w:p>
    <w:p w:rsidR="00DC46C3" w:rsidRDefault="00DC46C3">
      <w:pPr>
        <w:spacing w:after="0" w:line="240" w:lineRule="auto"/>
        <w:jc w:val="both"/>
        <w:rPr>
          <w:rFonts w:ascii="Arial" w:eastAsia="Arial" w:hAnsi="Arial" w:cs="Arial"/>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‘Learn’ is one of school values and underpins school life in and out of lessons as follows:</w:t>
      </w:r>
    </w:p>
    <w:p w:rsidR="00DC46C3" w:rsidRDefault="00187EFB">
      <w:pPr>
        <w:spacing w:after="0" w:line="240" w:lineRule="auto"/>
        <w:rPr>
          <w:rFonts w:ascii="Arial" w:eastAsia="Arial" w:hAnsi="Arial" w:cs="Arial"/>
          <w:sz w:val="24"/>
          <w:szCs w:val="24"/>
        </w:rPr>
      </w:pPr>
      <w:r>
        <w:rPr>
          <w:rFonts w:ascii="Arial" w:eastAsia="Arial" w:hAnsi="Arial" w:cs="Arial"/>
          <w:noProof/>
          <w:sz w:val="24"/>
          <w:szCs w:val="24"/>
        </w:rPr>
        <w:drawing>
          <wp:inline distT="114300" distB="114300" distL="114300" distR="114300">
            <wp:extent cx="5731200" cy="32258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31200" cy="3225800"/>
                    </a:xfrm>
                    <a:prstGeom prst="rect">
                      <a:avLst/>
                    </a:prstGeom>
                    <a:ln/>
                  </pic:spPr>
                </pic:pic>
              </a:graphicData>
            </a:graphic>
          </wp:inline>
        </w:drawing>
      </w:r>
    </w:p>
    <w:p w:rsidR="00DC46C3" w:rsidRDefault="00DC46C3">
      <w:pPr>
        <w:spacing w:after="0" w:line="240" w:lineRule="auto"/>
        <w:jc w:val="both"/>
        <w:rPr>
          <w:rFonts w:ascii="Arial" w:eastAsia="Arial" w:hAnsi="Arial" w:cs="Arial"/>
          <w:sz w:val="24"/>
          <w:szCs w:val="24"/>
        </w:rPr>
      </w:pPr>
    </w:p>
    <w:p w:rsidR="00DC46C3" w:rsidRDefault="00DC46C3">
      <w:pPr>
        <w:spacing w:after="0" w:line="240" w:lineRule="auto"/>
        <w:jc w:val="both"/>
        <w:rPr>
          <w:rFonts w:ascii="Arial" w:eastAsia="Arial" w:hAnsi="Arial" w:cs="Arial"/>
          <w:sz w:val="24"/>
          <w:szCs w:val="24"/>
        </w:rPr>
      </w:pPr>
    </w:p>
    <w:p w:rsidR="00DC46C3" w:rsidRDefault="00DC46C3">
      <w:pPr>
        <w:spacing w:after="0" w:line="240" w:lineRule="auto"/>
        <w:jc w:val="both"/>
        <w:rPr>
          <w:rFonts w:ascii="Arial" w:eastAsia="Arial" w:hAnsi="Arial" w:cs="Arial"/>
          <w:sz w:val="24"/>
          <w:szCs w:val="24"/>
        </w:rPr>
      </w:pPr>
    </w:p>
    <w:p w:rsidR="00DC46C3" w:rsidRDefault="00DC46C3">
      <w:pPr>
        <w:spacing w:after="0" w:line="240" w:lineRule="auto"/>
        <w:jc w:val="both"/>
        <w:rPr>
          <w:rFonts w:ascii="Arial" w:eastAsia="Arial" w:hAnsi="Arial" w:cs="Arial"/>
          <w:sz w:val="24"/>
          <w:szCs w:val="24"/>
        </w:rPr>
      </w:pPr>
    </w:p>
    <w:p w:rsidR="00BF7821" w:rsidRDefault="00BF7821">
      <w:pPr>
        <w:spacing w:after="0" w:line="240" w:lineRule="auto"/>
        <w:rPr>
          <w:rFonts w:ascii="Arial" w:eastAsia="Arial" w:hAnsi="Arial" w:cs="Arial"/>
          <w:b/>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b/>
          <w:sz w:val="24"/>
          <w:szCs w:val="24"/>
        </w:rPr>
        <w:lastRenderedPageBreak/>
        <w:t>Aims and objectives</w:t>
      </w:r>
    </w:p>
    <w:p w:rsidR="00DC46C3" w:rsidRDefault="00DC46C3">
      <w:pPr>
        <w:spacing w:after="0" w:line="240" w:lineRule="auto"/>
        <w:rPr>
          <w:rFonts w:ascii="Arial" w:eastAsia="Arial" w:hAnsi="Arial" w:cs="Arial"/>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Through our teaching we aim to:</w:t>
      </w:r>
    </w:p>
    <w:p w:rsidR="00DC46C3" w:rsidRDefault="00DC46C3">
      <w:pPr>
        <w:spacing w:after="0" w:line="240" w:lineRule="auto"/>
        <w:rPr>
          <w:rFonts w:ascii="Arial" w:eastAsia="Arial" w:hAnsi="Arial" w:cs="Arial"/>
          <w:sz w:val="24"/>
          <w:szCs w:val="24"/>
        </w:rPr>
      </w:pPr>
    </w:p>
    <w:p w:rsidR="00DC46C3" w:rsidRDefault="00187EFB">
      <w:pPr>
        <w:numPr>
          <w:ilvl w:val="0"/>
          <w:numId w:val="7"/>
        </w:numPr>
        <w:spacing w:after="0"/>
        <w:rPr>
          <w:sz w:val="24"/>
          <w:szCs w:val="24"/>
        </w:rPr>
      </w:pPr>
      <w:r>
        <w:rPr>
          <w:rFonts w:ascii="Arial" w:eastAsia="Arial" w:hAnsi="Arial" w:cs="Arial"/>
          <w:sz w:val="24"/>
          <w:szCs w:val="24"/>
        </w:rPr>
        <w:t>Remove all barriers to aspiration and achievement</w:t>
      </w:r>
    </w:p>
    <w:p w:rsidR="00DC46C3" w:rsidRDefault="00187EFB">
      <w:pPr>
        <w:numPr>
          <w:ilvl w:val="0"/>
          <w:numId w:val="7"/>
        </w:numPr>
        <w:spacing w:after="0"/>
        <w:rPr>
          <w:sz w:val="24"/>
          <w:szCs w:val="24"/>
        </w:rPr>
      </w:pPr>
      <w:r>
        <w:rPr>
          <w:rFonts w:ascii="Arial" w:eastAsia="Arial" w:hAnsi="Arial" w:cs="Arial"/>
          <w:sz w:val="24"/>
          <w:szCs w:val="24"/>
        </w:rPr>
        <w:t>Offer a wide range of opportunities for all</w:t>
      </w:r>
    </w:p>
    <w:p w:rsidR="00DC46C3" w:rsidRDefault="00187EFB">
      <w:pPr>
        <w:numPr>
          <w:ilvl w:val="0"/>
          <w:numId w:val="7"/>
        </w:numPr>
        <w:spacing w:after="0"/>
        <w:rPr>
          <w:sz w:val="24"/>
          <w:szCs w:val="24"/>
        </w:rPr>
      </w:pPr>
      <w:r>
        <w:rPr>
          <w:rFonts w:ascii="Arial" w:eastAsia="Arial" w:hAnsi="Arial" w:cs="Arial"/>
          <w:sz w:val="24"/>
          <w:szCs w:val="24"/>
        </w:rPr>
        <w:t>Develop pride and respect towards self, others and the environment</w:t>
      </w:r>
    </w:p>
    <w:p w:rsidR="00DC46C3" w:rsidRDefault="00187EFB">
      <w:pPr>
        <w:numPr>
          <w:ilvl w:val="0"/>
          <w:numId w:val="7"/>
        </w:numPr>
        <w:spacing w:after="0"/>
        <w:rPr>
          <w:sz w:val="24"/>
          <w:szCs w:val="24"/>
        </w:rPr>
      </w:pPr>
      <w:r>
        <w:rPr>
          <w:rFonts w:ascii="Arial" w:eastAsia="Arial" w:hAnsi="Arial" w:cs="Arial"/>
          <w:sz w:val="24"/>
          <w:szCs w:val="24"/>
        </w:rPr>
        <w:t>Develop independent and creative thinkers who enjoy learning</w:t>
      </w:r>
    </w:p>
    <w:p w:rsidR="00DC46C3" w:rsidRDefault="00187EFB">
      <w:pPr>
        <w:numPr>
          <w:ilvl w:val="0"/>
          <w:numId w:val="7"/>
        </w:numPr>
        <w:spacing w:after="0"/>
        <w:rPr>
          <w:sz w:val="24"/>
          <w:szCs w:val="24"/>
        </w:rPr>
      </w:pPr>
      <w:r>
        <w:rPr>
          <w:rFonts w:ascii="Arial" w:eastAsia="Arial" w:hAnsi="Arial" w:cs="Arial"/>
          <w:sz w:val="24"/>
          <w:szCs w:val="24"/>
        </w:rPr>
        <w:t xml:space="preserve">Develop resilience and perseverance through metacognition and growth </w:t>
      </w:r>
      <w:proofErr w:type="spellStart"/>
      <w:r>
        <w:rPr>
          <w:rFonts w:ascii="Arial" w:eastAsia="Arial" w:hAnsi="Arial" w:cs="Arial"/>
          <w:sz w:val="24"/>
          <w:szCs w:val="24"/>
        </w:rPr>
        <w:t>mindset</w:t>
      </w:r>
      <w:proofErr w:type="spellEnd"/>
    </w:p>
    <w:p w:rsidR="00DC46C3" w:rsidRDefault="00187EFB">
      <w:pPr>
        <w:numPr>
          <w:ilvl w:val="0"/>
          <w:numId w:val="7"/>
        </w:numPr>
        <w:spacing w:after="0"/>
        <w:rPr>
          <w:sz w:val="24"/>
          <w:szCs w:val="24"/>
        </w:rPr>
      </w:pPr>
      <w:r>
        <w:rPr>
          <w:rFonts w:ascii="Arial" w:eastAsia="Arial" w:hAnsi="Arial" w:cs="Arial"/>
          <w:sz w:val="24"/>
          <w:szCs w:val="24"/>
        </w:rPr>
        <w:t>Create an ethos that is safe, caring, happy, supportive and welcoming</w:t>
      </w:r>
    </w:p>
    <w:p w:rsidR="00DC46C3" w:rsidRDefault="00187EFB">
      <w:pPr>
        <w:numPr>
          <w:ilvl w:val="0"/>
          <w:numId w:val="7"/>
        </w:numPr>
        <w:rPr>
          <w:sz w:val="24"/>
          <w:szCs w:val="24"/>
        </w:rPr>
      </w:pPr>
      <w:r>
        <w:rPr>
          <w:rFonts w:ascii="Arial" w:eastAsia="Arial" w:hAnsi="Arial" w:cs="Arial"/>
          <w:sz w:val="24"/>
          <w:szCs w:val="24"/>
        </w:rPr>
        <w:t>Have a strong partnership with parents, carers and communities</w:t>
      </w: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 xml:space="preserve">Children at </w:t>
      </w:r>
      <w:proofErr w:type="spellStart"/>
      <w:r>
        <w:rPr>
          <w:rFonts w:ascii="Arial" w:eastAsia="Arial" w:hAnsi="Arial" w:cs="Arial"/>
          <w:sz w:val="24"/>
          <w:szCs w:val="24"/>
        </w:rPr>
        <w:t>Littletown</w:t>
      </w:r>
      <w:proofErr w:type="spellEnd"/>
      <w:r>
        <w:rPr>
          <w:rFonts w:ascii="Arial" w:eastAsia="Arial" w:hAnsi="Arial" w:cs="Arial"/>
          <w:sz w:val="24"/>
          <w:szCs w:val="24"/>
        </w:rPr>
        <w:t xml:space="preserve"> should have the opportunity to:</w:t>
      </w:r>
    </w:p>
    <w:p w:rsidR="00DC46C3" w:rsidRDefault="00187EFB">
      <w:pPr>
        <w:numPr>
          <w:ilvl w:val="0"/>
          <w:numId w:val="6"/>
        </w:numPr>
        <w:spacing w:after="0" w:line="240" w:lineRule="auto"/>
        <w:rPr>
          <w:sz w:val="24"/>
          <w:szCs w:val="24"/>
        </w:rPr>
      </w:pPr>
      <w:r>
        <w:rPr>
          <w:rFonts w:ascii="Arial" w:eastAsia="Arial" w:hAnsi="Arial" w:cs="Arial"/>
          <w:sz w:val="24"/>
          <w:szCs w:val="24"/>
        </w:rPr>
        <w:t xml:space="preserve">Succeed across the curriculum </w:t>
      </w:r>
    </w:p>
    <w:p w:rsidR="00DC46C3" w:rsidRDefault="00187EFB">
      <w:pPr>
        <w:numPr>
          <w:ilvl w:val="0"/>
          <w:numId w:val="6"/>
        </w:numPr>
        <w:spacing w:after="0" w:line="240" w:lineRule="auto"/>
        <w:rPr>
          <w:sz w:val="24"/>
          <w:szCs w:val="24"/>
        </w:rPr>
      </w:pPr>
      <w:r>
        <w:rPr>
          <w:rFonts w:ascii="Arial" w:eastAsia="Arial" w:hAnsi="Arial" w:cs="Arial"/>
          <w:sz w:val="24"/>
          <w:szCs w:val="24"/>
        </w:rPr>
        <w:t>Feel safe and valued; have the confidence to question</w:t>
      </w:r>
    </w:p>
    <w:p w:rsidR="00DC46C3" w:rsidRDefault="00187EFB">
      <w:pPr>
        <w:numPr>
          <w:ilvl w:val="0"/>
          <w:numId w:val="6"/>
        </w:numPr>
        <w:spacing w:after="0" w:line="240" w:lineRule="auto"/>
        <w:rPr>
          <w:sz w:val="24"/>
          <w:szCs w:val="24"/>
        </w:rPr>
      </w:pPr>
      <w:r>
        <w:rPr>
          <w:rFonts w:ascii="Arial" w:eastAsia="Arial" w:hAnsi="Arial" w:cs="Arial"/>
          <w:sz w:val="24"/>
          <w:szCs w:val="24"/>
        </w:rPr>
        <w:t>Develop and extend their learning</w:t>
      </w:r>
    </w:p>
    <w:p w:rsidR="00DC46C3" w:rsidRDefault="00187EFB">
      <w:pPr>
        <w:numPr>
          <w:ilvl w:val="0"/>
          <w:numId w:val="6"/>
        </w:numPr>
        <w:spacing w:after="0" w:line="240" w:lineRule="auto"/>
        <w:rPr>
          <w:sz w:val="24"/>
          <w:szCs w:val="24"/>
        </w:rPr>
      </w:pPr>
      <w:r>
        <w:rPr>
          <w:rFonts w:ascii="Arial" w:eastAsia="Arial" w:hAnsi="Arial" w:cs="Arial"/>
          <w:sz w:val="24"/>
          <w:szCs w:val="24"/>
        </w:rPr>
        <w:t xml:space="preserve">Develop their strengths and improve areas for development </w:t>
      </w:r>
    </w:p>
    <w:p w:rsidR="00DC46C3" w:rsidRDefault="00187EFB">
      <w:pPr>
        <w:numPr>
          <w:ilvl w:val="0"/>
          <w:numId w:val="6"/>
        </w:numPr>
        <w:spacing w:after="0" w:line="240" w:lineRule="auto"/>
        <w:rPr>
          <w:sz w:val="24"/>
          <w:szCs w:val="24"/>
        </w:rPr>
      </w:pPr>
      <w:r>
        <w:rPr>
          <w:rFonts w:ascii="Arial" w:eastAsia="Arial" w:hAnsi="Arial" w:cs="Arial"/>
          <w:sz w:val="24"/>
          <w:szCs w:val="24"/>
        </w:rPr>
        <w:t>Learn in a range of ways including actively and independently</w:t>
      </w:r>
    </w:p>
    <w:p w:rsidR="00DC46C3" w:rsidRDefault="00187EFB">
      <w:pPr>
        <w:numPr>
          <w:ilvl w:val="0"/>
          <w:numId w:val="6"/>
        </w:numPr>
        <w:spacing w:after="0" w:line="240" w:lineRule="auto"/>
        <w:rPr>
          <w:sz w:val="24"/>
          <w:szCs w:val="24"/>
        </w:rPr>
      </w:pPr>
      <w:r>
        <w:rPr>
          <w:rFonts w:ascii="Arial" w:eastAsia="Arial" w:hAnsi="Arial" w:cs="Arial"/>
          <w:sz w:val="24"/>
          <w:szCs w:val="24"/>
        </w:rPr>
        <w:t>Be supported and led when required</w:t>
      </w:r>
    </w:p>
    <w:p w:rsidR="00DC46C3" w:rsidRDefault="00187EFB">
      <w:pPr>
        <w:numPr>
          <w:ilvl w:val="0"/>
          <w:numId w:val="6"/>
        </w:numPr>
        <w:spacing w:after="0" w:line="240" w:lineRule="auto"/>
        <w:rPr>
          <w:sz w:val="24"/>
          <w:szCs w:val="24"/>
        </w:rPr>
      </w:pPr>
      <w:r>
        <w:rPr>
          <w:rFonts w:ascii="Arial" w:eastAsia="Arial" w:hAnsi="Arial" w:cs="Arial"/>
          <w:sz w:val="24"/>
          <w:szCs w:val="24"/>
        </w:rPr>
        <w:t>Be challenged</w:t>
      </w:r>
    </w:p>
    <w:p w:rsidR="00DC46C3" w:rsidRDefault="00187EFB">
      <w:pPr>
        <w:numPr>
          <w:ilvl w:val="0"/>
          <w:numId w:val="6"/>
        </w:numPr>
        <w:spacing w:after="0" w:line="240" w:lineRule="auto"/>
        <w:rPr>
          <w:rFonts w:ascii="Arial" w:eastAsia="Arial" w:hAnsi="Arial" w:cs="Arial"/>
          <w:sz w:val="24"/>
          <w:szCs w:val="24"/>
        </w:rPr>
      </w:pPr>
      <w:r>
        <w:rPr>
          <w:rFonts w:ascii="Arial" w:eastAsia="Arial" w:hAnsi="Arial" w:cs="Arial"/>
          <w:sz w:val="24"/>
          <w:szCs w:val="24"/>
        </w:rPr>
        <w:t>Given a voice</w:t>
      </w:r>
    </w:p>
    <w:p w:rsidR="00DC46C3" w:rsidRDefault="00187EFB">
      <w:pPr>
        <w:numPr>
          <w:ilvl w:val="0"/>
          <w:numId w:val="6"/>
        </w:numPr>
        <w:spacing w:after="0" w:line="240" w:lineRule="auto"/>
        <w:rPr>
          <w:rFonts w:ascii="Arial" w:eastAsia="Arial" w:hAnsi="Arial" w:cs="Arial"/>
          <w:sz w:val="24"/>
          <w:szCs w:val="24"/>
        </w:rPr>
      </w:pPr>
      <w:r>
        <w:rPr>
          <w:rFonts w:ascii="Arial" w:eastAsia="Arial" w:hAnsi="Arial" w:cs="Arial"/>
          <w:sz w:val="24"/>
          <w:szCs w:val="24"/>
        </w:rPr>
        <w:t xml:space="preserve">Explore and evaluate in each lesson </w:t>
      </w:r>
    </w:p>
    <w:p w:rsidR="00DC46C3" w:rsidRDefault="00187EFB">
      <w:pPr>
        <w:numPr>
          <w:ilvl w:val="0"/>
          <w:numId w:val="6"/>
        </w:numPr>
        <w:spacing w:after="0" w:line="240" w:lineRule="auto"/>
        <w:rPr>
          <w:sz w:val="24"/>
          <w:szCs w:val="24"/>
        </w:rPr>
      </w:pPr>
      <w:r>
        <w:rPr>
          <w:rFonts w:ascii="Arial" w:eastAsia="Arial" w:hAnsi="Arial" w:cs="Arial"/>
          <w:sz w:val="24"/>
          <w:szCs w:val="24"/>
        </w:rPr>
        <w:t>Access quality resources</w:t>
      </w:r>
    </w:p>
    <w:p w:rsidR="00DC46C3" w:rsidRDefault="00187EFB">
      <w:pPr>
        <w:numPr>
          <w:ilvl w:val="0"/>
          <w:numId w:val="6"/>
        </w:numPr>
        <w:spacing w:after="0" w:line="240" w:lineRule="auto"/>
        <w:rPr>
          <w:sz w:val="24"/>
          <w:szCs w:val="24"/>
        </w:rPr>
      </w:pPr>
      <w:r>
        <w:rPr>
          <w:rFonts w:ascii="Arial" w:eastAsia="Arial" w:hAnsi="Arial" w:cs="Arial"/>
          <w:sz w:val="24"/>
          <w:szCs w:val="24"/>
        </w:rPr>
        <w:t>Collaborate with others and learn from each other</w:t>
      </w:r>
    </w:p>
    <w:p w:rsidR="00DC46C3" w:rsidRDefault="00187EFB">
      <w:pPr>
        <w:numPr>
          <w:ilvl w:val="0"/>
          <w:numId w:val="6"/>
        </w:numPr>
        <w:spacing w:after="0" w:line="240" w:lineRule="auto"/>
        <w:rPr>
          <w:sz w:val="24"/>
          <w:szCs w:val="24"/>
        </w:rPr>
      </w:pPr>
      <w:r>
        <w:rPr>
          <w:rFonts w:ascii="Arial" w:eastAsia="Arial" w:hAnsi="Arial" w:cs="Arial"/>
          <w:sz w:val="24"/>
          <w:szCs w:val="24"/>
        </w:rPr>
        <w:t>Celebrate successes</w:t>
      </w:r>
    </w:p>
    <w:p w:rsidR="00DC46C3" w:rsidRDefault="00DC46C3">
      <w:pPr>
        <w:spacing w:after="0" w:line="240" w:lineRule="auto"/>
        <w:rPr>
          <w:rFonts w:ascii="Arial" w:eastAsia="Arial" w:hAnsi="Arial" w:cs="Arial"/>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 xml:space="preserve">As part of our curriculum development we have developed five pillars that underpin </w:t>
      </w:r>
      <w:proofErr w:type="spellStart"/>
      <w:r>
        <w:rPr>
          <w:rFonts w:ascii="Arial" w:eastAsia="Arial" w:hAnsi="Arial" w:cs="Arial"/>
          <w:sz w:val="24"/>
          <w:szCs w:val="24"/>
        </w:rPr>
        <w:t>Littletown</w:t>
      </w:r>
      <w:proofErr w:type="spellEnd"/>
      <w:r>
        <w:rPr>
          <w:rFonts w:ascii="Arial" w:eastAsia="Arial" w:hAnsi="Arial" w:cs="Arial"/>
          <w:sz w:val="24"/>
          <w:szCs w:val="24"/>
        </w:rPr>
        <w:t xml:space="preserve"> Learning.</w:t>
      </w:r>
    </w:p>
    <w:p w:rsidR="00DC46C3" w:rsidRDefault="00187EFB">
      <w:pPr>
        <w:spacing w:after="0"/>
        <w:rPr>
          <w:rFonts w:ascii="Arial" w:eastAsia="Arial" w:hAnsi="Arial" w:cs="Arial"/>
          <w:sz w:val="24"/>
          <w:szCs w:val="24"/>
        </w:rPr>
      </w:pPr>
      <w:r>
        <w:rPr>
          <w:noProof/>
        </w:rPr>
        <w:drawing>
          <wp:inline distT="114300" distB="114300" distL="114300" distR="114300">
            <wp:extent cx="5731200" cy="32258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731200" cy="3225800"/>
                    </a:xfrm>
                    <a:prstGeom prst="rect">
                      <a:avLst/>
                    </a:prstGeom>
                    <a:ln/>
                  </pic:spPr>
                </pic:pic>
              </a:graphicData>
            </a:graphic>
          </wp:inline>
        </w:drawing>
      </w: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 xml:space="preserve">These five pillars are understood and discussed with the children via the child friendly version in the form of the </w:t>
      </w:r>
      <w:proofErr w:type="spellStart"/>
      <w:r>
        <w:rPr>
          <w:rFonts w:ascii="Arial" w:eastAsia="Arial" w:hAnsi="Arial" w:cs="Arial"/>
          <w:sz w:val="24"/>
          <w:szCs w:val="24"/>
        </w:rPr>
        <w:t>Littletown</w:t>
      </w:r>
      <w:proofErr w:type="spellEnd"/>
      <w:r>
        <w:rPr>
          <w:rFonts w:ascii="Arial" w:eastAsia="Arial" w:hAnsi="Arial" w:cs="Arial"/>
          <w:sz w:val="24"/>
          <w:szCs w:val="24"/>
        </w:rPr>
        <w:t xml:space="preserve"> Learning Rocket:</w:t>
      </w:r>
    </w:p>
    <w:p w:rsidR="00DC46C3" w:rsidRDefault="00187EFB">
      <w:pPr>
        <w:spacing w:after="0" w:line="240" w:lineRule="auto"/>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extent cx="5731200" cy="32258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31200" cy="3225800"/>
                    </a:xfrm>
                    <a:prstGeom prst="rect">
                      <a:avLst/>
                    </a:prstGeom>
                    <a:ln/>
                  </pic:spPr>
                </pic:pic>
              </a:graphicData>
            </a:graphic>
          </wp:inline>
        </w:drawing>
      </w:r>
    </w:p>
    <w:p w:rsidR="00DC46C3" w:rsidRDefault="00DC46C3">
      <w:pPr>
        <w:spacing w:after="0"/>
        <w:jc w:val="both"/>
        <w:rPr>
          <w:rFonts w:ascii="Arial" w:eastAsia="Arial" w:hAnsi="Arial" w:cs="Arial"/>
          <w:b/>
          <w:sz w:val="24"/>
          <w:szCs w:val="24"/>
        </w:rPr>
      </w:pPr>
    </w:p>
    <w:p w:rsidR="00DC46C3" w:rsidRDefault="00DC46C3">
      <w:pPr>
        <w:spacing w:after="0"/>
        <w:jc w:val="both"/>
        <w:rPr>
          <w:rFonts w:ascii="Arial" w:eastAsia="Arial" w:hAnsi="Arial" w:cs="Arial"/>
          <w:b/>
          <w:sz w:val="24"/>
          <w:szCs w:val="24"/>
        </w:rPr>
      </w:pPr>
    </w:p>
    <w:p w:rsidR="00DC46C3" w:rsidRDefault="00187EFB">
      <w:pPr>
        <w:spacing w:after="0"/>
        <w:jc w:val="both"/>
        <w:rPr>
          <w:rFonts w:ascii="Arial" w:eastAsia="Arial" w:hAnsi="Arial" w:cs="Arial"/>
          <w:b/>
          <w:sz w:val="24"/>
          <w:szCs w:val="24"/>
        </w:rPr>
      </w:pPr>
      <w:r>
        <w:rPr>
          <w:rFonts w:ascii="Arial" w:eastAsia="Arial" w:hAnsi="Arial" w:cs="Arial"/>
          <w:b/>
          <w:sz w:val="24"/>
          <w:szCs w:val="24"/>
        </w:rPr>
        <w:t>Engagement</w:t>
      </w:r>
    </w:p>
    <w:p w:rsidR="00DC46C3" w:rsidRDefault="00187EFB">
      <w:pPr>
        <w:spacing w:after="0"/>
        <w:jc w:val="both"/>
        <w:rPr>
          <w:rFonts w:ascii="Arial" w:eastAsia="Arial" w:hAnsi="Arial" w:cs="Arial"/>
          <w:sz w:val="24"/>
          <w:szCs w:val="24"/>
        </w:rPr>
      </w:pPr>
      <w:r>
        <w:rPr>
          <w:rFonts w:ascii="Arial" w:eastAsia="Arial" w:hAnsi="Arial" w:cs="Arial"/>
          <w:sz w:val="24"/>
          <w:szCs w:val="24"/>
        </w:rPr>
        <w:t xml:space="preserve">We want the children to fall in love with the subjects they study at our school. Our curriculum design intends to ensure high levels of engagement and enjoyment in all subjects motivating children to want to learn and want to produce high quality learning for genuine purpose and/or audience. However, focus remains on engagement with learning objectives rather than just activities. ‘Engage’ is the first cornerstone of the four cornerstones which underpin the pedagogical pathway through the Cornerstones curriculum which is used in the school as a vehicle for several subjects. </w:t>
      </w:r>
    </w:p>
    <w:p w:rsidR="00DC46C3" w:rsidRDefault="00DC46C3">
      <w:pPr>
        <w:spacing w:after="0"/>
        <w:jc w:val="both"/>
        <w:rPr>
          <w:rFonts w:ascii="Arial" w:eastAsia="Arial" w:hAnsi="Arial" w:cs="Arial"/>
          <w:sz w:val="24"/>
          <w:szCs w:val="24"/>
        </w:rPr>
      </w:pPr>
    </w:p>
    <w:p w:rsidR="00DC46C3" w:rsidRDefault="00187EFB">
      <w:pPr>
        <w:spacing w:after="0"/>
        <w:jc w:val="both"/>
        <w:rPr>
          <w:rFonts w:ascii="Arial" w:eastAsia="Arial" w:hAnsi="Arial" w:cs="Arial"/>
          <w:b/>
          <w:sz w:val="24"/>
          <w:szCs w:val="24"/>
        </w:rPr>
      </w:pPr>
      <w:r>
        <w:rPr>
          <w:rFonts w:ascii="Arial" w:eastAsia="Arial" w:hAnsi="Arial" w:cs="Arial"/>
          <w:b/>
          <w:sz w:val="24"/>
          <w:szCs w:val="24"/>
        </w:rPr>
        <w:t>Challenge</w:t>
      </w:r>
    </w:p>
    <w:p w:rsidR="00DC46C3" w:rsidRDefault="00187EFB">
      <w:pPr>
        <w:spacing w:after="0"/>
        <w:jc w:val="both"/>
        <w:rPr>
          <w:rFonts w:ascii="Arial" w:eastAsia="Arial" w:hAnsi="Arial" w:cs="Arial"/>
          <w:sz w:val="24"/>
          <w:szCs w:val="24"/>
        </w:rPr>
      </w:pPr>
      <w:r>
        <w:rPr>
          <w:rFonts w:ascii="Arial" w:eastAsia="Arial" w:hAnsi="Arial" w:cs="Arial"/>
          <w:sz w:val="24"/>
          <w:szCs w:val="24"/>
        </w:rPr>
        <w:t xml:space="preserve">Mastery approaches and clear progression in planning of lessons ensure children engage with high levels of challenge. Low threshold, high ceiling activities are used wherever possible and curriculum vehicles with inherent mastery approaches ensure children spend the vast majority of their learning time in their zone of proximal development (Vygotsky 1978). The term “proximal” refers to those skills that the learner is “close” to mastering. Teachers are accountable for ensuring children receive the right level of challenge and support/scaffold to remain in this zone. Children understand this ‘sweet spot’ of challenge as their ‘goldilocks zone’ and it is discussed regularly in classrooms. Attitudes to challenge are reflected within the Growth </w:t>
      </w:r>
      <w:proofErr w:type="spellStart"/>
      <w:r>
        <w:rPr>
          <w:rFonts w:ascii="Arial" w:eastAsia="Arial" w:hAnsi="Arial" w:cs="Arial"/>
          <w:sz w:val="24"/>
          <w:szCs w:val="24"/>
        </w:rPr>
        <w:t>Mindset</w:t>
      </w:r>
      <w:proofErr w:type="spellEnd"/>
      <w:r>
        <w:rPr>
          <w:rFonts w:ascii="Arial" w:eastAsia="Arial" w:hAnsi="Arial" w:cs="Arial"/>
          <w:sz w:val="24"/>
          <w:szCs w:val="24"/>
        </w:rPr>
        <w:t xml:space="preserve"> pillar below.</w:t>
      </w:r>
    </w:p>
    <w:p w:rsidR="00DC46C3" w:rsidRDefault="00DC46C3">
      <w:pPr>
        <w:spacing w:after="0"/>
        <w:jc w:val="both"/>
        <w:rPr>
          <w:rFonts w:ascii="Arial" w:eastAsia="Arial" w:hAnsi="Arial" w:cs="Arial"/>
          <w:sz w:val="24"/>
          <w:szCs w:val="24"/>
        </w:rPr>
      </w:pPr>
    </w:p>
    <w:p w:rsidR="00DC46C3" w:rsidRDefault="00187EFB">
      <w:pPr>
        <w:spacing w:after="0"/>
        <w:jc w:val="both"/>
        <w:rPr>
          <w:rFonts w:ascii="Arial" w:eastAsia="Arial" w:hAnsi="Arial" w:cs="Arial"/>
          <w:b/>
          <w:sz w:val="24"/>
          <w:szCs w:val="24"/>
        </w:rPr>
      </w:pPr>
      <w:r>
        <w:rPr>
          <w:rFonts w:ascii="Arial" w:eastAsia="Arial" w:hAnsi="Arial" w:cs="Arial"/>
          <w:b/>
          <w:sz w:val="24"/>
          <w:szCs w:val="24"/>
        </w:rPr>
        <w:t>Quality resources</w:t>
      </w:r>
    </w:p>
    <w:p w:rsidR="00DC46C3" w:rsidRDefault="00187EFB">
      <w:pPr>
        <w:spacing w:after="0"/>
        <w:jc w:val="both"/>
        <w:rPr>
          <w:rFonts w:ascii="Arial" w:eastAsia="Arial" w:hAnsi="Arial" w:cs="Arial"/>
          <w:sz w:val="24"/>
          <w:szCs w:val="24"/>
        </w:rPr>
      </w:pPr>
      <w:r>
        <w:rPr>
          <w:rFonts w:ascii="Arial" w:eastAsia="Arial" w:hAnsi="Arial" w:cs="Arial"/>
          <w:sz w:val="24"/>
          <w:szCs w:val="24"/>
        </w:rPr>
        <w:t xml:space="preserve">Just as Formula 1 drivers don’t waste their time building their car from scratch, we don’t expect teachers to design the curriculum from scratch. As Formula 1 drivers solely focus on getting their car around a specific circuit as quickly as possible, we want teachers focussed on delivering curriculum content as well as possible to meet </w:t>
      </w:r>
      <w:r>
        <w:rPr>
          <w:rFonts w:ascii="Arial" w:eastAsia="Arial" w:hAnsi="Arial" w:cs="Arial"/>
          <w:sz w:val="24"/>
          <w:szCs w:val="24"/>
        </w:rPr>
        <w:lastRenderedPageBreak/>
        <w:t xml:space="preserve">the needs of their specific classes. We have therefore researched, selected and adopted high quality evidenced based curriculum vehicles which ensure consistency, progression, coverage, breadth and research based pedagogy for the specific subjects. Many of these have been sourced and proposed by subject leaders in the school. Details on these can be found in brief below and in more detail via individual subject curriculum statements.   </w:t>
      </w:r>
    </w:p>
    <w:p w:rsidR="00DC46C3" w:rsidRDefault="00DC46C3">
      <w:pPr>
        <w:spacing w:after="0"/>
        <w:jc w:val="both"/>
        <w:rPr>
          <w:rFonts w:ascii="Arial" w:eastAsia="Arial" w:hAnsi="Arial" w:cs="Arial"/>
          <w:sz w:val="24"/>
          <w:szCs w:val="24"/>
        </w:rPr>
      </w:pPr>
    </w:p>
    <w:p w:rsidR="00DC46C3" w:rsidRDefault="00187EFB">
      <w:pPr>
        <w:spacing w:after="0"/>
        <w:jc w:val="both"/>
        <w:rPr>
          <w:rFonts w:ascii="Arial" w:eastAsia="Arial" w:hAnsi="Arial" w:cs="Arial"/>
          <w:b/>
          <w:sz w:val="24"/>
          <w:szCs w:val="24"/>
        </w:rPr>
      </w:pPr>
      <w:r>
        <w:rPr>
          <w:rFonts w:ascii="Arial" w:eastAsia="Arial" w:hAnsi="Arial" w:cs="Arial"/>
          <w:b/>
          <w:sz w:val="24"/>
          <w:szCs w:val="24"/>
        </w:rPr>
        <w:t xml:space="preserve">Evidenced based pedagogy and ongoing research </w:t>
      </w:r>
    </w:p>
    <w:p w:rsidR="00DC46C3" w:rsidRDefault="00187EFB">
      <w:pPr>
        <w:spacing w:after="0"/>
        <w:jc w:val="both"/>
        <w:rPr>
          <w:rFonts w:ascii="Arial" w:eastAsia="Arial" w:hAnsi="Arial" w:cs="Arial"/>
          <w:sz w:val="24"/>
          <w:szCs w:val="24"/>
        </w:rPr>
      </w:pPr>
      <w:r>
        <w:rPr>
          <w:rFonts w:ascii="Arial" w:eastAsia="Arial" w:hAnsi="Arial" w:cs="Arial"/>
          <w:sz w:val="24"/>
          <w:szCs w:val="24"/>
        </w:rPr>
        <w:t xml:space="preserve">Teaching and learning reflects current impactful research which is shared, discussed and implemented as part of ongoing Continued Profession Development for staff. This includes philosophies such as Cognitive load theory, </w:t>
      </w:r>
      <w:proofErr w:type="spellStart"/>
      <w:r>
        <w:rPr>
          <w:rFonts w:ascii="Arial" w:eastAsia="Arial" w:hAnsi="Arial" w:cs="Arial"/>
          <w:sz w:val="24"/>
          <w:szCs w:val="24"/>
        </w:rPr>
        <w:t>Rosenshine</w:t>
      </w:r>
      <w:proofErr w:type="spellEnd"/>
      <w:r>
        <w:rPr>
          <w:rFonts w:ascii="Arial" w:eastAsia="Arial" w:hAnsi="Arial" w:cs="Arial"/>
          <w:sz w:val="24"/>
          <w:szCs w:val="24"/>
        </w:rPr>
        <w:t xml:space="preserve"> principles for guided instruction and research conducted by the Educational Endowment Foundation amongst others. The National College is used as the main medium for exposure to pedagogical theory and research and is regularly followed up and revisited in staff meeting discussions.</w:t>
      </w:r>
    </w:p>
    <w:p w:rsidR="00DC46C3" w:rsidRDefault="00DC46C3">
      <w:pPr>
        <w:spacing w:after="0"/>
        <w:jc w:val="both"/>
        <w:rPr>
          <w:rFonts w:ascii="Arial" w:eastAsia="Arial" w:hAnsi="Arial" w:cs="Arial"/>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 xml:space="preserve">The school will always seek opportunities to engage with and learn from current academic pedagogical research. This may result in deviance from the above policy for periods of time for some classes/year groups/subjects as the school trials approaches or is an early adopter of curricular resources such as the PSHE curriculum in 2019. This is all part of our culture of a perpetually improving school. </w:t>
      </w:r>
    </w:p>
    <w:p w:rsidR="00DC46C3" w:rsidRDefault="00DC46C3">
      <w:pPr>
        <w:spacing w:after="0" w:line="240" w:lineRule="auto"/>
        <w:jc w:val="both"/>
        <w:rPr>
          <w:rFonts w:ascii="Arial" w:eastAsia="Arial" w:hAnsi="Arial" w:cs="Arial"/>
          <w:sz w:val="24"/>
          <w:szCs w:val="24"/>
        </w:rPr>
      </w:pPr>
    </w:p>
    <w:p w:rsidR="00DC46C3" w:rsidRDefault="00DC46C3">
      <w:pPr>
        <w:pBdr>
          <w:top w:val="nil"/>
          <w:left w:val="nil"/>
          <w:bottom w:val="nil"/>
          <w:right w:val="nil"/>
          <w:between w:val="nil"/>
        </w:pBdr>
        <w:spacing w:after="0" w:line="240" w:lineRule="auto"/>
        <w:rPr>
          <w:rFonts w:ascii="Arial" w:eastAsia="Arial" w:hAnsi="Arial" w:cs="Arial"/>
          <w:color w:val="000000"/>
          <w:sz w:val="24"/>
          <w:szCs w:val="24"/>
        </w:rPr>
      </w:pPr>
    </w:p>
    <w:p w:rsidR="00DC46C3" w:rsidRDefault="00187EFB">
      <w:pPr>
        <w:spacing w:after="0" w:line="240" w:lineRule="auto"/>
        <w:rPr>
          <w:rFonts w:ascii="Arial" w:eastAsia="Arial" w:hAnsi="Arial" w:cs="Arial"/>
          <w:b/>
          <w:sz w:val="24"/>
          <w:szCs w:val="24"/>
        </w:rPr>
      </w:pPr>
      <w:r>
        <w:rPr>
          <w:rFonts w:ascii="Arial" w:eastAsia="Arial" w:hAnsi="Arial" w:cs="Arial"/>
          <w:b/>
          <w:sz w:val="24"/>
          <w:szCs w:val="24"/>
        </w:rPr>
        <w:t>Learners as individuals</w:t>
      </w:r>
    </w:p>
    <w:p w:rsidR="00DC46C3" w:rsidRDefault="00DC46C3">
      <w:pPr>
        <w:spacing w:after="0" w:line="240" w:lineRule="auto"/>
        <w:rPr>
          <w:rFonts w:ascii="Arial" w:eastAsia="Arial" w:hAnsi="Arial" w:cs="Arial"/>
          <w:b/>
          <w:sz w:val="24"/>
          <w:szCs w:val="24"/>
        </w:rPr>
      </w:pPr>
    </w:p>
    <w:p w:rsidR="00DC46C3" w:rsidRDefault="00187EFB">
      <w:pPr>
        <w:spacing w:after="0" w:line="240" w:lineRule="auto"/>
        <w:jc w:val="both"/>
        <w:rPr>
          <w:rFonts w:ascii="Arial" w:eastAsia="Arial" w:hAnsi="Arial" w:cs="Arial"/>
          <w:sz w:val="24"/>
          <w:szCs w:val="24"/>
        </w:rPr>
      </w:pPr>
      <w:r>
        <w:rPr>
          <w:rFonts w:ascii="Arial" w:eastAsia="Arial" w:hAnsi="Arial" w:cs="Arial"/>
          <w:sz w:val="24"/>
          <w:szCs w:val="24"/>
        </w:rPr>
        <w:t>We acknowledge that people learn in many different ways. We take into account these different forms of intelligence when planning teaching and learning styles.</w:t>
      </w:r>
    </w:p>
    <w:p w:rsidR="00DC46C3" w:rsidRDefault="00187EFB">
      <w:pPr>
        <w:spacing w:after="0" w:line="240" w:lineRule="auto"/>
        <w:jc w:val="both"/>
        <w:rPr>
          <w:rFonts w:ascii="Arial" w:eastAsia="Arial" w:hAnsi="Arial" w:cs="Arial"/>
          <w:sz w:val="24"/>
          <w:szCs w:val="24"/>
        </w:rPr>
      </w:pPr>
      <w:r>
        <w:rPr>
          <w:rFonts w:ascii="Arial" w:eastAsia="Arial" w:hAnsi="Arial" w:cs="Arial"/>
          <w:sz w:val="24"/>
          <w:szCs w:val="24"/>
        </w:rPr>
        <w:t>We offer opportunities for children to learn in different ways. These include:</w:t>
      </w:r>
    </w:p>
    <w:p w:rsidR="00DC46C3" w:rsidRDefault="00187EFB">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investigation and problem solving</w:t>
      </w:r>
    </w:p>
    <w:p w:rsidR="00DC46C3" w:rsidRDefault="00187EFB">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research</w:t>
      </w:r>
    </w:p>
    <w:p w:rsidR="00DC46C3" w:rsidRDefault="00187EFB">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group</w:t>
      </w:r>
      <w:r>
        <w:rPr>
          <w:rFonts w:ascii="Arial" w:eastAsia="Arial" w:hAnsi="Arial" w:cs="Arial"/>
          <w:sz w:val="24"/>
          <w:szCs w:val="24"/>
        </w:rPr>
        <w:t>/paired work</w:t>
      </w:r>
    </w:p>
    <w:p w:rsidR="00DC46C3" w:rsidRDefault="00187EFB">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independent work</w:t>
      </w:r>
    </w:p>
    <w:p w:rsidR="00DC46C3" w:rsidRDefault="00187EFB">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use of </w:t>
      </w:r>
      <w:r>
        <w:rPr>
          <w:rFonts w:ascii="Arial" w:eastAsia="Arial" w:hAnsi="Arial" w:cs="Arial"/>
          <w:sz w:val="24"/>
          <w:szCs w:val="24"/>
        </w:rPr>
        <w:t>technology</w:t>
      </w:r>
    </w:p>
    <w:p w:rsidR="00DC46C3" w:rsidRDefault="00187EFB">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fieldwork and visits to places of educational interest</w:t>
      </w:r>
    </w:p>
    <w:p w:rsidR="00DC46C3" w:rsidRDefault="00187EFB">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participation in athletic or physical activity</w:t>
      </w:r>
    </w:p>
    <w:p w:rsidR="00DC46C3" w:rsidRDefault="00187EFB">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guest visitors and performers</w:t>
      </w:r>
    </w:p>
    <w:p w:rsidR="00DC46C3" w:rsidRDefault="00187EFB">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learning for purpose and p</w:t>
      </w:r>
      <w:r>
        <w:rPr>
          <w:rFonts w:ascii="Arial" w:eastAsia="Arial" w:hAnsi="Arial" w:cs="Arial"/>
          <w:color w:val="000000"/>
          <w:sz w:val="24"/>
          <w:szCs w:val="24"/>
        </w:rPr>
        <w:t>resenting</w:t>
      </w:r>
      <w:r>
        <w:rPr>
          <w:rFonts w:ascii="Arial" w:eastAsia="Arial" w:hAnsi="Arial" w:cs="Arial"/>
          <w:sz w:val="24"/>
          <w:szCs w:val="24"/>
        </w:rPr>
        <w:t>/</w:t>
      </w:r>
      <w:r>
        <w:rPr>
          <w:rFonts w:ascii="Arial" w:eastAsia="Arial" w:hAnsi="Arial" w:cs="Arial"/>
          <w:color w:val="000000"/>
          <w:sz w:val="24"/>
          <w:szCs w:val="24"/>
        </w:rPr>
        <w:t xml:space="preserve">expressing learning </w:t>
      </w:r>
    </w:p>
    <w:p w:rsidR="00DC46C3" w:rsidRDefault="00DC46C3">
      <w:pPr>
        <w:spacing w:after="0" w:line="240" w:lineRule="auto"/>
        <w:rPr>
          <w:rFonts w:ascii="Arial" w:eastAsia="Arial" w:hAnsi="Arial" w:cs="Arial"/>
          <w:sz w:val="24"/>
          <w:szCs w:val="24"/>
        </w:rPr>
      </w:pPr>
    </w:p>
    <w:p w:rsidR="00DC46C3" w:rsidRDefault="00187EFB">
      <w:pPr>
        <w:spacing w:after="0" w:line="240" w:lineRule="auto"/>
        <w:jc w:val="both"/>
        <w:rPr>
          <w:rFonts w:ascii="Arial" w:eastAsia="Arial" w:hAnsi="Arial" w:cs="Arial"/>
          <w:sz w:val="24"/>
          <w:szCs w:val="24"/>
        </w:rPr>
      </w:pPr>
      <w:r>
        <w:rPr>
          <w:rFonts w:ascii="Arial" w:eastAsia="Arial" w:hAnsi="Arial" w:cs="Arial"/>
          <w:sz w:val="24"/>
          <w:szCs w:val="24"/>
        </w:rPr>
        <w:t>Outdoor classroom, in our outdoor learning area or beyond, will be planned weekly for the foundation stage and once every half term for key stages one and two, with a focus on problem solving and team building.</w:t>
      </w:r>
    </w:p>
    <w:p w:rsidR="00DC46C3" w:rsidRDefault="00DC46C3">
      <w:pPr>
        <w:spacing w:after="0" w:line="240" w:lineRule="auto"/>
        <w:jc w:val="both"/>
        <w:rPr>
          <w:rFonts w:ascii="Arial" w:eastAsia="Arial" w:hAnsi="Arial" w:cs="Arial"/>
          <w:sz w:val="24"/>
          <w:szCs w:val="24"/>
        </w:rPr>
      </w:pPr>
    </w:p>
    <w:p w:rsidR="00DC46C3" w:rsidRDefault="00187EFB">
      <w:pPr>
        <w:spacing w:after="0" w:line="240" w:lineRule="auto"/>
        <w:jc w:val="both"/>
        <w:rPr>
          <w:rFonts w:ascii="Arial" w:eastAsia="Arial" w:hAnsi="Arial" w:cs="Arial"/>
          <w:b/>
          <w:sz w:val="24"/>
          <w:szCs w:val="24"/>
        </w:rPr>
      </w:pPr>
      <w:r>
        <w:rPr>
          <w:rFonts w:ascii="Arial" w:eastAsia="Arial" w:hAnsi="Arial" w:cs="Arial"/>
          <w:b/>
          <w:sz w:val="24"/>
          <w:szCs w:val="24"/>
        </w:rPr>
        <w:t>Subjects</w:t>
      </w:r>
    </w:p>
    <w:p w:rsidR="00DC46C3" w:rsidRDefault="00DC46C3">
      <w:pPr>
        <w:spacing w:after="0" w:line="240" w:lineRule="auto"/>
        <w:jc w:val="both"/>
        <w:rPr>
          <w:rFonts w:ascii="Arial" w:eastAsia="Arial" w:hAnsi="Arial" w:cs="Arial"/>
          <w:b/>
          <w:sz w:val="24"/>
          <w:szCs w:val="24"/>
        </w:rPr>
      </w:pPr>
    </w:p>
    <w:p w:rsidR="00DC46C3" w:rsidRDefault="00187EFB">
      <w:pPr>
        <w:spacing w:after="0" w:line="240" w:lineRule="auto"/>
        <w:jc w:val="both"/>
        <w:rPr>
          <w:rFonts w:ascii="Arial" w:eastAsia="Arial" w:hAnsi="Arial" w:cs="Arial"/>
          <w:sz w:val="24"/>
          <w:szCs w:val="24"/>
        </w:rPr>
      </w:pPr>
      <w:r>
        <w:rPr>
          <w:rFonts w:ascii="Arial" w:eastAsia="Arial" w:hAnsi="Arial" w:cs="Arial"/>
          <w:sz w:val="24"/>
          <w:szCs w:val="24"/>
        </w:rPr>
        <w:t xml:space="preserve">Our curriculum is arranged in subjects which match the National Curriculum. All subjects have a subject leader who report to and work alongside the Principal and Senior Leadership Team to improve provision and outcomes. High quality, evidence based pedagogical approaches and curriculum vehicles are used to support teachers </w:t>
      </w:r>
      <w:r>
        <w:rPr>
          <w:rFonts w:ascii="Arial" w:eastAsia="Arial" w:hAnsi="Arial" w:cs="Arial"/>
          <w:sz w:val="24"/>
          <w:szCs w:val="24"/>
        </w:rPr>
        <w:lastRenderedPageBreak/>
        <w:t xml:space="preserve">in delivering this curriculum to the highest level. Regular monitoring and evaluation which includes evidence gathering and pupil voice ensure impact matches curriculum intent.  Curriculum vehicles can be found in Appendix A. </w:t>
      </w:r>
    </w:p>
    <w:p w:rsidR="00DC46C3" w:rsidRDefault="00DC46C3">
      <w:pPr>
        <w:spacing w:after="0" w:line="240" w:lineRule="auto"/>
        <w:jc w:val="both"/>
        <w:rPr>
          <w:rFonts w:ascii="Arial" w:eastAsia="Arial" w:hAnsi="Arial" w:cs="Arial"/>
          <w:sz w:val="24"/>
          <w:szCs w:val="24"/>
        </w:rPr>
      </w:pPr>
    </w:p>
    <w:p w:rsidR="00DC46C3" w:rsidRDefault="00187EFB">
      <w:pPr>
        <w:spacing w:after="0" w:line="240" w:lineRule="auto"/>
        <w:jc w:val="both"/>
        <w:rPr>
          <w:rFonts w:ascii="Arial" w:eastAsia="Arial" w:hAnsi="Arial" w:cs="Arial"/>
          <w:b/>
          <w:sz w:val="24"/>
          <w:szCs w:val="24"/>
        </w:rPr>
      </w:pPr>
      <w:r>
        <w:rPr>
          <w:rFonts w:ascii="Arial" w:eastAsia="Arial" w:hAnsi="Arial" w:cs="Arial"/>
          <w:b/>
          <w:sz w:val="24"/>
          <w:szCs w:val="24"/>
        </w:rPr>
        <w:t>Principles of lesson structure</w:t>
      </w:r>
    </w:p>
    <w:p w:rsidR="00DC46C3" w:rsidRDefault="00DC46C3">
      <w:pPr>
        <w:spacing w:after="0" w:line="240" w:lineRule="auto"/>
        <w:jc w:val="both"/>
        <w:rPr>
          <w:rFonts w:ascii="Arial" w:eastAsia="Arial" w:hAnsi="Arial" w:cs="Arial"/>
          <w:b/>
          <w:sz w:val="24"/>
          <w:szCs w:val="24"/>
        </w:rPr>
      </w:pPr>
    </w:p>
    <w:p w:rsidR="00DC46C3" w:rsidRDefault="00187EFB">
      <w:pPr>
        <w:spacing w:after="0" w:line="240" w:lineRule="auto"/>
        <w:jc w:val="both"/>
        <w:rPr>
          <w:rFonts w:ascii="Arial" w:eastAsia="Arial" w:hAnsi="Arial" w:cs="Arial"/>
          <w:sz w:val="24"/>
          <w:szCs w:val="24"/>
        </w:rPr>
      </w:pPr>
      <w:r>
        <w:rPr>
          <w:rFonts w:ascii="Arial" w:eastAsia="Arial" w:hAnsi="Arial" w:cs="Arial"/>
          <w:sz w:val="24"/>
          <w:szCs w:val="24"/>
        </w:rPr>
        <w:t xml:space="preserve">All lessons are different and subjects, classes and content all require individual consideration in lesson planning. However, at </w:t>
      </w:r>
      <w:proofErr w:type="spellStart"/>
      <w:r>
        <w:rPr>
          <w:rFonts w:ascii="Arial" w:eastAsia="Arial" w:hAnsi="Arial" w:cs="Arial"/>
          <w:sz w:val="24"/>
          <w:szCs w:val="24"/>
        </w:rPr>
        <w:t>Littletown</w:t>
      </w:r>
      <w:proofErr w:type="spellEnd"/>
      <w:r>
        <w:rPr>
          <w:rFonts w:ascii="Arial" w:eastAsia="Arial" w:hAnsi="Arial" w:cs="Arial"/>
          <w:sz w:val="24"/>
          <w:szCs w:val="24"/>
        </w:rPr>
        <w:t xml:space="preserve"> we focus on the vast majority of lessons following broadly the following structure to maximise learning time in lessons:</w:t>
      </w:r>
    </w:p>
    <w:p w:rsidR="00DC46C3" w:rsidRDefault="00187EFB">
      <w:pPr>
        <w:spacing w:after="0" w:line="240" w:lineRule="auto"/>
        <w:jc w:val="both"/>
        <w:rPr>
          <w:rFonts w:ascii="Arial" w:eastAsia="Arial" w:hAnsi="Arial" w:cs="Arial"/>
          <w:sz w:val="24"/>
          <w:szCs w:val="24"/>
        </w:rPr>
      </w:pPr>
      <w:r>
        <w:rPr>
          <w:rFonts w:ascii="Arial" w:eastAsia="Arial" w:hAnsi="Arial" w:cs="Arial"/>
          <w:noProof/>
          <w:sz w:val="24"/>
          <w:szCs w:val="24"/>
        </w:rPr>
        <w:drawing>
          <wp:inline distT="114300" distB="114300" distL="114300" distR="114300">
            <wp:extent cx="5731200" cy="14097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731200" cy="1409700"/>
                    </a:xfrm>
                    <a:prstGeom prst="rect">
                      <a:avLst/>
                    </a:prstGeom>
                    <a:ln/>
                  </pic:spPr>
                </pic:pic>
              </a:graphicData>
            </a:graphic>
          </wp:inline>
        </w:drawing>
      </w: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 xml:space="preserve">Exploration and Evaluation are crucial to ensure a mastery approach to learning in all subjects and to ensure new knowledge commits to working memory and then long term memory. </w:t>
      </w:r>
    </w:p>
    <w:p w:rsidR="00DC46C3" w:rsidRDefault="00DC46C3">
      <w:pPr>
        <w:spacing w:after="0" w:line="240" w:lineRule="auto"/>
        <w:rPr>
          <w:rFonts w:ascii="Arial" w:eastAsia="Arial" w:hAnsi="Arial" w:cs="Arial"/>
          <w:sz w:val="24"/>
          <w:szCs w:val="24"/>
        </w:rPr>
      </w:pPr>
    </w:p>
    <w:p w:rsidR="00DC46C3" w:rsidRDefault="00187EFB">
      <w:pPr>
        <w:spacing w:after="0" w:line="240" w:lineRule="auto"/>
        <w:jc w:val="both"/>
        <w:rPr>
          <w:rFonts w:ascii="Arial" w:eastAsia="Arial" w:hAnsi="Arial" w:cs="Arial"/>
          <w:sz w:val="24"/>
          <w:szCs w:val="24"/>
        </w:rPr>
      </w:pPr>
      <w:r>
        <w:rPr>
          <w:rFonts w:ascii="Arial" w:eastAsia="Arial" w:hAnsi="Arial" w:cs="Arial"/>
          <w:sz w:val="24"/>
          <w:szCs w:val="24"/>
        </w:rPr>
        <w:t xml:space="preserve">When planning learning for children with special educational needs, we give due regard to information and targets contained in the children’s Education Health Care Plans and ‘My Plans’ which are continually updated on our ‘Provision map’ monitoring system. Teachers modify learning and teaching as appropriate for children with disabilities. </w:t>
      </w:r>
    </w:p>
    <w:p w:rsidR="00DC46C3" w:rsidRDefault="00DC46C3">
      <w:pPr>
        <w:spacing w:after="0" w:line="240" w:lineRule="auto"/>
        <w:rPr>
          <w:rFonts w:ascii="Arial" w:eastAsia="Arial" w:hAnsi="Arial" w:cs="Arial"/>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 xml:space="preserve">We seek to extend learning opportunities for children who have a particular gift or talent. </w:t>
      </w:r>
    </w:p>
    <w:p w:rsidR="00DC46C3" w:rsidRDefault="00DC46C3">
      <w:pPr>
        <w:spacing w:after="0" w:line="240" w:lineRule="auto"/>
        <w:jc w:val="both"/>
        <w:rPr>
          <w:rFonts w:ascii="Arial" w:eastAsia="Arial" w:hAnsi="Arial" w:cs="Arial"/>
          <w:sz w:val="24"/>
          <w:szCs w:val="24"/>
        </w:rPr>
      </w:pPr>
    </w:p>
    <w:p w:rsidR="00DC46C3" w:rsidRDefault="00187EFB">
      <w:pPr>
        <w:spacing w:after="0" w:line="240" w:lineRule="auto"/>
        <w:jc w:val="both"/>
        <w:rPr>
          <w:rFonts w:ascii="Arial" w:eastAsia="Arial" w:hAnsi="Arial" w:cs="Arial"/>
          <w:sz w:val="24"/>
          <w:szCs w:val="24"/>
        </w:rPr>
      </w:pPr>
      <w:r>
        <w:rPr>
          <w:rFonts w:ascii="Arial" w:eastAsia="Arial" w:hAnsi="Arial" w:cs="Arial"/>
          <w:sz w:val="24"/>
          <w:szCs w:val="24"/>
        </w:rPr>
        <w:t xml:space="preserve">Teaching Assistants (TAs) are used effectively to support learning. Sometimes they work with individual children or small groups both inside and outside of the classroom depending upon the nature of the learning involved. Teaching Assistants do not work solely with lower ability groups, but work across the full range of abilities so that all children get individual/ small group time with the class teacher over time. </w:t>
      </w:r>
    </w:p>
    <w:p w:rsidR="00DC46C3" w:rsidRDefault="00DC46C3">
      <w:pPr>
        <w:spacing w:after="0" w:line="240" w:lineRule="auto"/>
        <w:jc w:val="both"/>
        <w:rPr>
          <w:rFonts w:ascii="Arial" w:eastAsia="Arial" w:hAnsi="Arial" w:cs="Arial"/>
          <w:sz w:val="24"/>
          <w:szCs w:val="24"/>
        </w:rPr>
      </w:pPr>
    </w:p>
    <w:p w:rsidR="00DC46C3" w:rsidRDefault="00187EFB">
      <w:pPr>
        <w:spacing w:after="0" w:line="240" w:lineRule="auto"/>
        <w:jc w:val="both"/>
        <w:rPr>
          <w:rFonts w:ascii="Arial" w:eastAsia="Arial" w:hAnsi="Arial" w:cs="Arial"/>
          <w:sz w:val="24"/>
          <w:szCs w:val="24"/>
        </w:rPr>
      </w:pPr>
      <w:r>
        <w:rPr>
          <w:rFonts w:ascii="Arial" w:eastAsia="Arial" w:hAnsi="Arial" w:cs="Arial"/>
          <w:sz w:val="24"/>
          <w:szCs w:val="24"/>
        </w:rPr>
        <w:t>Teaching Assistants may be involved in some planning and assessing of children’s work. However, the teacher is accountable for outcomes and has overall responsibility for the learning that takes place in TA led groups.</w:t>
      </w:r>
    </w:p>
    <w:p w:rsidR="00DC46C3" w:rsidRDefault="00DC46C3">
      <w:pPr>
        <w:spacing w:after="0" w:line="240" w:lineRule="auto"/>
        <w:rPr>
          <w:rFonts w:ascii="Arial" w:eastAsia="Arial" w:hAnsi="Arial" w:cs="Arial"/>
          <w:sz w:val="24"/>
          <w:szCs w:val="24"/>
        </w:rPr>
      </w:pPr>
    </w:p>
    <w:p w:rsidR="00DC46C3" w:rsidRDefault="00DC46C3">
      <w:pPr>
        <w:spacing w:after="0" w:line="240" w:lineRule="auto"/>
        <w:rPr>
          <w:rFonts w:ascii="Arial" w:eastAsia="Arial" w:hAnsi="Arial" w:cs="Arial"/>
          <w:b/>
          <w:sz w:val="24"/>
          <w:szCs w:val="24"/>
        </w:rPr>
      </w:pPr>
    </w:p>
    <w:p w:rsidR="00DC46C3" w:rsidRDefault="00187EFB">
      <w:pPr>
        <w:spacing w:after="0" w:line="240" w:lineRule="auto"/>
        <w:rPr>
          <w:rFonts w:ascii="Arial" w:eastAsia="Arial" w:hAnsi="Arial" w:cs="Arial"/>
          <w:b/>
          <w:sz w:val="24"/>
          <w:szCs w:val="24"/>
        </w:rPr>
      </w:pPr>
      <w:r>
        <w:rPr>
          <w:rFonts w:ascii="Arial" w:eastAsia="Arial" w:hAnsi="Arial" w:cs="Arial"/>
          <w:b/>
          <w:sz w:val="24"/>
          <w:szCs w:val="24"/>
        </w:rPr>
        <w:t>Learning environments</w:t>
      </w:r>
    </w:p>
    <w:p w:rsidR="00DC46C3" w:rsidRDefault="00DC46C3">
      <w:pPr>
        <w:spacing w:after="0" w:line="240" w:lineRule="auto"/>
        <w:rPr>
          <w:rFonts w:ascii="Arial" w:eastAsia="Arial" w:hAnsi="Arial" w:cs="Arial"/>
          <w:b/>
          <w:sz w:val="24"/>
          <w:szCs w:val="24"/>
        </w:rPr>
      </w:pPr>
    </w:p>
    <w:p w:rsidR="00DC46C3" w:rsidRDefault="00187EFB">
      <w:pPr>
        <w:spacing w:after="0" w:line="240" w:lineRule="auto"/>
        <w:jc w:val="both"/>
        <w:rPr>
          <w:rFonts w:ascii="Arial" w:eastAsia="Arial" w:hAnsi="Arial" w:cs="Arial"/>
          <w:sz w:val="24"/>
          <w:szCs w:val="24"/>
        </w:rPr>
      </w:pPr>
      <w:r>
        <w:rPr>
          <w:rFonts w:ascii="Arial" w:eastAsia="Arial" w:hAnsi="Arial" w:cs="Arial"/>
          <w:sz w:val="24"/>
          <w:szCs w:val="24"/>
        </w:rPr>
        <w:t>We provide a rich and varied learning environment, both indoors and outdoors, that allows children to develop their skills and abilities to their full potential.  We believe that successful learning takes place most in an environment that is:</w:t>
      </w:r>
    </w:p>
    <w:p w:rsidR="00DC46C3" w:rsidRDefault="00187EFB">
      <w:pPr>
        <w:numPr>
          <w:ilvl w:val="0"/>
          <w:numId w:val="8"/>
        </w:numPr>
        <w:spacing w:after="0" w:line="240" w:lineRule="auto"/>
        <w:rPr>
          <w:sz w:val="24"/>
          <w:szCs w:val="24"/>
        </w:rPr>
      </w:pPr>
      <w:r>
        <w:rPr>
          <w:rFonts w:ascii="Arial" w:eastAsia="Arial" w:hAnsi="Arial" w:cs="Arial"/>
          <w:sz w:val="24"/>
          <w:szCs w:val="24"/>
        </w:rPr>
        <w:t>Safe, both physically and in terms of relationships</w:t>
      </w:r>
    </w:p>
    <w:p w:rsidR="00DC46C3" w:rsidRDefault="00187EFB">
      <w:pPr>
        <w:numPr>
          <w:ilvl w:val="0"/>
          <w:numId w:val="8"/>
        </w:numPr>
        <w:spacing w:after="0" w:line="240" w:lineRule="auto"/>
        <w:rPr>
          <w:sz w:val="24"/>
          <w:szCs w:val="24"/>
        </w:rPr>
      </w:pPr>
      <w:r>
        <w:rPr>
          <w:rFonts w:ascii="Arial" w:eastAsia="Arial" w:hAnsi="Arial" w:cs="Arial"/>
          <w:sz w:val="24"/>
          <w:szCs w:val="24"/>
        </w:rPr>
        <w:t>Controlled and well organised with familiar routines</w:t>
      </w:r>
    </w:p>
    <w:p w:rsidR="00DC46C3" w:rsidRDefault="00187EFB">
      <w:pPr>
        <w:numPr>
          <w:ilvl w:val="0"/>
          <w:numId w:val="8"/>
        </w:numPr>
        <w:spacing w:after="0" w:line="240" w:lineRule="auto"/>
        <w:rPr>
          <w:sz w:val="24"/>
          <w:szCs w:val="24"/>
        </w:rPr>
      </w:pPr>
      <w:r>
        <w:rPr>
          <w:rFonts w:ascii="Arial" w:eastAsia="Arial" w:hAnsi="Arial" w:cs="Arial"/>
          <w:sz w:val="24"/>
          <w:szCs w:val="24"/>
        </w:rPr>
        <w:t>Fit for purpose</w:t>
      </w:r>
    </w:p>
    <w:p w:rsidR="00DC46C3" w:rsidRDefault="00187EFB">
      <w:pPr>
        <w:numPr>
          <w:ilvl w:val="0"/>
          <w:numId w:val="8"/>
        </w:numPr>
        <w:spacing w:after="0" w:line="240" w:lineRule="auto"/>
        <w:rPr>
          <w:sz w:val="24"/>
          <w:szCs w:val="24"/>
        </w:rPr>
      </w:pPr>
      <w:r>
        <w:rPr>
          <w:rFonts w:ascii="Arial" w:eastAsia="Arial" w:hAnsi="Arial" w:cs="Arial"/>
          <w:sz w:val="24"/>
          <w:szCs w:val="24"/>
        </w:rPr>
        <w:lastRenderedPageBreak/>
        <w:t>Stimulating</w:t>
      </w:r>
    </w:p>
    <w:p w:rsidR="00DC46C3" w:rsidRDefault="00187EFB">
      <w:pPr>
        <w:numPr>
          <w:ilvl w:val="0"/>
          <w:numId w:val="8"/>
        </w:numPr>
        <w:spacing w:after="0" w:line="240" w:lineRule="auto"/>
        <w:rPr>
          <w:sz w:val="24"/>
          <w:szCs w:val="24"/>
        </w:rPr>
      </w:pPr>
      <w:r>
        <w:rPr>
          <w:rFonts w:ascii="Arial" w:eastAsia="Arial" w:hAnsi="Arial" w:cs="Arial"/>
          <w:sz w:val="24"/>
          <w:szCs w:val="24"/>
        </w:rPr>
        <w:t xml:space="preserve">Positive </w:t>
      </w:r>
    </w:p>
    <w:p w:rsidR="00DC46C3" w:rsidRDefault="00187EFB">
      <w:pPr>
        <w:numPr>
          <w:ilvl w:val="0"/>
          <w:numId w:val="8"/>
        </w:numPr>
        <w:spacing w:after="0" w:line="240" w:lineRule="auto"/>
        <w:rPr>
          <w:sz w:val="24"/>
          <w:szCs w:val="24"/>
        </w:rPr>
      </w:pPr>
      <w:r>
        <w:rPr>
          <w:rFonts w:ascii="Arial" w:eastAsia="Arial" w:hAnsi="Arial" w:cs="Arial"/>
          <w:sz w:val="24"/>
          <w:szCs w:val="24"/>
        </w:rPr>
        <w:t>Inspiring</w:t>
      </w:r>
    </w:p>
    <w:p w:rsidR="00DC46C3" w:rsidRDefault="00DC46C3">
      <w:pPr>
        <w:spacing w:after="0" w:line="240" w:lineRule="auto"/>
        <w:ind w:left="720"/>
        <w:rPr>
          <w:rFonts w:ascii="Arial" w:eastAsia="Arial" w:hAnsi="Arial" w:cs="Arial"/>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 xml:space="preserve">Resources and environments consider Cognitive Load Theory in ensuring stimulus does not overwhelm learners. </w:t>
      </w:r>
    </w:p>
    <w:p w:rsidR="00DC46C3" w:rsidRDefault="00DC46C3">
      <w:pPr>
        <w:spacing w:after="0" w:line="240" w:lineRule="auto"/>
        <w:rPr>
          <w:rFonts w:ascii="Arial" w:eastAsia="Arial" w:hAnsi="Arial" w:cs="Arial"/>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We strive to make sure our classrooms are attractive learning environments.</w:t>
      </w:r>
    </w:p>
    <w:p w:rsidR="00DC46C3" w:rsidRDefault="00DC46C3">
      <w:pPr>
        <w:spacing w:after="0" w:line="240" w:lineRule="auto"/>
        <w:rPr>
          <w:rFonts w:ascii="Arial" w:eastAsia="Arial" w:hAnsi="Arial" w:cs="Arial"/>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Our displays will achieve one or more of the following:</w:t>
      </w:r>
    </w:p>
    <w:p w:rsidR="00DC46C3" w:rsidRDefault="00187EFB">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Support, revise and extend learning</w:t>
      </w:r>
    </w:p>
    <w:p w:rsidR="00DC46C3" w:rsidRDefault="00187EFB">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Celebrate and value children’s work</w:t>
      </w:r>
    </w:p>
    <w:p w:rsidR="00DC46C3" w:rsidRDefault="00187EFB">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Prompt ideas</w:t>
      </w:r>
    </w:p>
    <w:p w:rsidR="00DC46C3" w:rsidRDefault="00187EFB">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Remind children of key facts and vocabulary</w:t>
      </w:r>
    </w:p>
    <w:p w:rsidR="00DC46C3" w:rsidRDefault="00187EFB">
      <w:pPr>
        <w:numPr>
          <w:ilvl w:val="0"/>
          <w:numId w:val="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Help with self/ peer and class assessments and targets</w:t>
      </w:r>
    </w:p>
    <w:p w:rsidR="00DC46C3" w:rsidRDefault="00DC46C3">
      <w:pPr>
        <w:pBdr>
          <w:top w:val="nil"/>
          <w:left w:val="nil"/>
          <w:bottom w:val="nil"/>
          <w:right w:val="nil"/>
          <w:between w:val="nil"/>
        </w:pBdr>
        <w:spacing w:after="0" w:line="240" w:lineRule="auto"/>
        <w:ind w:left="720"/>
        <w:rPr>
          <w:rFonts w:ascii="Arial" w:eastAsia="Arial" w:hAnsi="Arial" w:cs="Arial"/>
          <w:sz w:val="24"/>
          <w:szCs w:val="24"/>
        </w:rPr>
      </w:pPr>
    </w:p>
    <w:p w:rsidR="00DC46C3" w:rsidRDefault="00187EFB">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 xml:space="preserve">Monitoring and </w:t>
      </w:r>
      <w:proofErr w:type="gramStart"/>
      <w:r>
        <w:rPr>
          <w:rFonts w:ascii="Arial" w:eastAsia="Arial" w:hAnsi="Arial" w:cs="Arial"/>
          <w:b/>
          <w:sz w:val="24"/>
          <w:szCs w:val="24"/>
        </w:rPr>
        <w:t>Evaluating</w:t>
      </w:r>
      <w:proofErr w:type="gramEnd"/>
      <w:r>
        <w:rPr>
          <w:rFonts w:ascii="Arial" w:eastAsia="Arial" w:hAnsi="Arial" w:cs="Arial"/>
          <w:b/>
          <w:sz w:val="24"/>
          <w:szCs w:val="24"/>
        </w:rPr>
        <w:t xml:space="preserve"> learning</w:t>
      </w:r>
    </w:p>
    <w:p w:rsidR="00DC46C3" w:rsidRDefault="00DC46C3">
      <w:pPr>
        <w:pBdr>
          <w:top w:val="nil"/>
          <w:left w:val="nil"/>
          <w:bottom w:val="nil"/>
          <w:right w:val="nil"/>
          <w:between w:val="nil"/>
        </w:pBdr>
        <w:spacing w:after="0" w:line="240" w:lineRule="auto"/>
        <w:rPr>
          <w:rFonts w:ascii="Arial" w:eastAsia="Arial" w:hAnsi="Arial" w:cs="Arial"/>
          <w:b/>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 xml:space="preserve">Monitoring and evaluation of teaching and learning is conducted via learning conversations and lesson visits. We do not conduct lesson observations. A conversation with the visited teacher takes place before and after the lesson visits using an agreed framework. </w:t>
      </w: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 xml:space="preserve"> </w:t>
      </w: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When monitoring and evaluating teaching and learning in a class or a subject the following are considered in dialogue with teachers:</w:t>
      </w:r>
    </w:p>
    <w:p w:rsidR="00DC46C3" w:rsidRDefault="00DC46C3">
      <w:pPr>
        <w:spacing w:after="0" w:line="240" w:lineRule="auto"/>
        <w:rPr>
          <w:rFonts w:ascii="Arial" w:eastAsia="Arial" w:hAnsi="Arial" w:cs="Arial"/>
          <w:sz w:val="24"/>
          <w:szCs w:val="24"/>
        </w:rPr>
      </w:pPr>
    </w:p>
    <w:p w:rsidR="00DC46C3" w:rsidRDefault="00187EFB">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Classroom </w:t>
      </w:r>
      <w:r>
        <w:rPr>
          <w:rFonts w:ascii="Arial" w:eastAsia="Arial" w:hAnsi="Arial" w:cs="Arial"/>
          <w:sz w:val="24"/>
          <w:szCs w:val="24"/>
        </w:rPr>
        <w:t>visits</w:t>
      </w:r>
      <w:r>
        <w:rPr>
          <w:rFonts w:ascii="Arial" w:eastAsia="Arial" w:hAnsi="Arial" w:cs="Arial"/>
          <w:color w:val="000000"/>
          <w:sz w:val="24"/>
          <w:szCs w:val="24"/>
        </w:rPr>
        <w:t xml:space="preserve"> as part of Learning Conversations</w:t>
      </w:r>
    </w:p>
    <w:p w:rsidR="00DC46C3" w:rsidRDefault="00187EFB">
      <w:pPr>
        <w:numPr>
          <w:ilvl w:val="0"/>
          <w:numId w:val="4"/>
        </w:numPr>
        <w:spacing w:after="0" w:line="240" w:lineRule="auto"/>
        <w:rPr>
          <w:rFonts w:ascii="Arial" w:eastAsia="Arial" w:hAnsi="Arial" w:cs="Arial"/>
          <w:sz w:val="24"/>
          <w:szCs w:val="24"/>
        </w:rPr>
      </w:pPr>
      <w:r>
        <w:rPr>
          <w:rFonts w:ascii="Arial" w:eastAsia="Arial" w:hAnsi="Arial" w:cs="Arial"/>
          <w:sz w:val="24"/>
          <w:szCs w:val="24"/>
        </w:rPr>
        <w:t>Discussions/ conferencing with pupils about their learning</w:t>
      </w:r>
    </w:p>
    <w:p w:rsidR="00DC46C3" w:rsidRDefault="00187EFB">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Learning Wal</w:t>
      </w:r>
      <w:r>
        <w:rPr>
          <w:rFonts w:ascii="Arial" w:eastAsia="Arial" w:hAnsi="Arial" w:cs="Arial"/>
          <w:sz w:val="24"/>
          <w:szCs w:val="24"/>
        </w:rPr>
        <w:t xml:space="preserve">k evidence </w:t>
      </w:r>
    </w:p>
    <w:p w:rsidR="00DC46C3" w:rsidRDefault="00187EFB">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Scrutiny of pupils’ </w:t>
      </w:r>
      <w:r>
        <w:rPr>
          <w:rFonts w:ascii="Arial" w:eastAsia="Arial" w:hAnsi="Arial" w:cs="Arial"/>
          <w:sz w:val="24"/>
          <w:szCs w:val="24"/>
        </w:rPr>
        <w:t>learning</w:t>
      </w:r>
    </w:p>
    <w:p w:rsidR="00DC46C3" w:rsidRDefault="00187EFB">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Data conversations on progress and attainment</w:t>
      </w:r>
    </w:p>
    <w:p w:rsidR="00DC46C3" w:rsidRDefault="00187EFB">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Sharing pupils’ work with </w:t>
      </w:r>
      <w:proofErr w:type="gramStart"/>
      <w:r>
        <w:rPr>
          <w:rFonts w:ascii="Arial" w:eastAsia="Arial" w:hAnsi="Arial" w:cs="Arial"/>
          <w:color w:val="000000"/>
          <w:sz w:val="24"/>
          <w:szCs w:val="24"/>
        </w:rPr>
        <w:t>colleagues</w:t>
      </w:r>
      <w:proofErr w:type="gramEnd"/>
      <w:r>
        <w:rPr>
          <w:rFonts w:ascii="Arial" w:eastAsia="Arial" w:hAnsi="Arial" w:cs="Arial"/>
          <w:color w:val="000000"/>
          <w:sz w:val="24"/>
          <w:szCs w:val="24"/>
        </w:rPr>
        <w:t xml:space="preserve"> agreement, trialling and celebrating successes.</w:t>
      </w:r>
    </w:p>
    <w:p w:rsidR="00DC46C3" w:rsidRDefault="00DC46C3">
      <w:pPr>
        <w:pBdr>
          <w:top w:val="nil"/>
          <w:left w:val="nil"/>
          <w:bottom w:val="nil"/>
          <w:right w:val="nil"/>
          <w:between w:val="nil"/>
        </w:pBdr>
        <w:spacing w:after="0" w:line="240" w:lineRule="auto"/>
        <w:ind w:left="720"/>
        <w:rPr>
          <w:rFonts w:ascii="Arial" w:eastAsia="Arial" w:hAnsi="Arial" w:cs="Arial"/>
          <w:sz w:val="24"/>
          <w:szCs w:val="24"/>
        </w:rPr>
      </w:pPr>
    </w:p>
    <w:p w:rsidR="00DC46C3" w:rsidRDefault="00DC46C3">
      <w:pPr>
        <w:pBdr>
          <w:top w:val="nil"/>
          <w:left w:val="nil"/>
          <w:bottom w:val="nil"/>
          <w:right w:val="nil"/>
          <w:between w:val="nil"/>
        </w:pBdr>
        <w:spacing w:after="0" w:line="240" w:lineRule="auto"/>
        <w:ind w:left="720"/>
        <w:rPr>
          <w:rFonts w:ascii="Arial" w:eastAsia="Arial" w:hAnsi="Arial" w:cs="Arial"/>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b/>
          <w:sz w:val="24"/>
          <w:szCs w:val="24"/>
        </w:rPr>
        <w:t>Role of the Parents/Guardians</w:t>
      </w: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 xml:space="preserve">Parents are partners in their child’s learning. We do all </w:t>
      </w:r>
      <w:proofErr w:type="gramStart"/>
      <w:r>
        <w:rPr>
          <w:rFonts w:ascii="Arial" w:eastAsia="Arial" w:hAnsi="Arial" w:cs="Arial"/>
          <w:sz w:val="24"/>
          <w:szCs w:val="24"/>
        </w:rPr>
        <w:t>we</w:t>
      </w:r>
      <w:proofErr w:type="gramEnd"/>
      <w:r>
        <w:rPr>
          <w:rFonts w:ascii="Arial" w:eastAsia="Arial" w:hAnsi="Arial" w:cs="Arial"/>
          <w:sz w:val="24"/>
          <w:szCs w:val="24"/>
        </w:rPr>
        <w:t xml:space="preserve"> can to inform parents about and involve parents in what and how their children are learning by:</w:t>
      </w:r>
    </w:p>
    <w:p w:rsidR="00DC46C3" w:rsidRDefault="00DC46C3">
      <w:pPr>
        <w:spacing w:after="0" w:line="240" w:lineRule="auto"/>
        <w:rPr>
          <w:rFonts w:ascii="Arial" w:eastAsia="Arial" w:hAnsi="Arial" w:cs="Arial"/>
          <w:sz w:val="24"/>
          <w:szCs w:val="24"/>
        </w:rPr>
      </w:pPr>
    </w:p>
    <w:p w:rsidR="00DC46C3" w:rsidRDefault="00187EFB">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Holding parents</w:t>
      </w:r>
      <w:r>
        <w:rPr>
          <w:rFonts w:ascii="Arial" w:eastAsia="Arial" w:hAnsi="Arial" w:cs="Arial"/>
          <w:sz w:val="24"/>
          <w:szCs w:val="24"/>
        </w:rPr>
        <w:t xml:space="preserve"> consultation </w:t>
      </w:r>
      <w:r>
        <w:rPr>
          <w:rFonts w:ascii="Arial" w:eastAsia="Arial" w:hAnsi="Arial" w:cs="Arial"/>
          <w:color w:val="000000"/>
          <w:sz w:val="24"/>
          <w:szCs w:val="24"/>
        </w:rPr>
        <w:t>evenings to discuss children’s progress.</w:t>
      </w:r>
    </w:p>
    <w:p w:rsidR="00DC46C3" w:rsidRDefault="00187EFB">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Providing an annual report for parents in which we explain the progress made by each child and indicate how each child can be improved further.</w:t>
      </w:r>
    </w:p>
    <w:p w:rsidR="00DC46C3" w:rsidRDefault="00187EFB">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Termly curriculum newsletters for each year group</w:t>
      </w:r>
    </w:p>
    <w:p w:rsidR="00DC46C3" w:rsidRDefault="00187EFB">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Express events</w:t>
      </w:r>
      <w:r>
        <w:rPr>
          <w:rFonts w:ascii="Arial" w:eastAsia="Arial" w:hAnsi="Arial" w:cs="Arial"/>
          <w:color w:val="000000"/>
          <w:sz w:val="24"/>
          <w:szCs w:val="24"/>
        </w:rPr>
        <w:t xml:space="preserve"> and celebrations of children’s learning</w:t>
      </w:r>
    </w:p>
    <w:p w:rsidR="00DC46C3" w:rsidRDefault="00187EFB">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Regular i</w:t>
      </w:r>
      <w:r>
        <w:rPr>
          <w:rFonts w:ascii="Arial" w:eastAsia="Arial" w:hAnsi="Arial" w:cs="Arial"/>
          <w:color w:val="000000"/>
          <w:sz w:val="24"/>
          <w:szCs w:val="24"/>
        </w:rPr>
        <w:t>nformation and training to help them support their children</w:t>
      </w:r>
      <w:r>
        <w:rPr>
          <w:rFonts w:ascii="Arial" w:eastAsia="Arial" w:hAnsi="Arial" w:cs="Arial"/>
          <w:sz w:val="24"/>
          <w:szCs w:val="24"/>
        </w:rPr>
        <w:t xml:space="preserve"> at home</w:t>
      </w:r>
    </w:p>
    <w:p w:rsidR="00DC46C3" w:rsidRDefault="00DC46C3">
      <w:pPr>
        <w:spacing w:after="0" w:line="240" w:lineRule="auto"/>
        <w:rPr>
          <w:rFonts w:ascii="Arial" w:eastAsia="Arial" w:hAnsi="Arial" w:cs="Arial"/>
          <w:sz w:val="24"/>
          <w:szCs w:val="24"/>
        </w:rPr>
      </w:pPr>
    </w:p>
    <w:p w:rsidR="00DC46C3" w:rsidRDefault="00187EFB">
      <w:pPr>
        <w:spacing w:after="0" w:line="240" w:lineRule="auto"/>
        <w:rPr>
          <w:rFonts w:ascii="Arial" w:eastAsia="Arial" w:hAnsi="Arial" w:cs="Arial"/>
          <w:b/>
          <w:sz w:val="24"/>
          <w:szCs w:val="24"/>
        </w:rPr>
      </w:pPr>
      <w:r>
        <w:rPr>
          <w:rFonts w:ascii="Arial" w:eastAsia="Arial" w:hAnsi="Arial" w:cs="Arial"/>
          <w:b/>
          <w:sz w:val="24"/>
          <w:szCs w:val="24"/>
        </w:rPr>
        <w:t>Role of the Principal and Governing Body</w:t>
      </w:r>
    </w:p>
    <w:p w:rsidR="00DC46C3" w:rsidRDefault="00DC46C3">
      <w:pPr>
        <w:spacing w:after="0" w:line="240" w:lineRule="auto"/>
        <w:rPr>
          <w:rFonts w:ascii="Arial" w:eastAsia="Arial" w:hAnsi="Arial" w:cs="Arial"/>
          <w:b/>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sz w:val="24"/>
          <w:szCs w:val="24"/>
        </w:rPr>
        <w:t>The Governing body alongside the Principal will:</w:t>
      </w:r>
    </w:p>
    <w:p w:rsidR="00DC46C3" w:rsidRDefault="00DC46C3">
      <w:pPr>
        <w:spacing w:after="0" w:line="240" w:lineRule="auto"/>
        <w:rPr>
          <w:rFonts w:ascii="Arial" w:eastAsia="Arial" w:hAnsi="Arial" w:cs="Arial"/>
          <w:sz w:val="24"/>
          <w:szCs w:val="24"/>
        </w:rPr>
      </w:pPr>
    </w:p>
    <w:p w:rsidR="00DC46C3" w:rsidRDefault="00187EFB">
      <w:pPr>
        <w:numPr>
          <w:ilvl w:val="0"/>
          <w:numId w:val="5"/>
        </w:numPr>
        <w:spacing w:after="0" w:line="240" w:lineRule="auto"/>
        <w:rPr>
          <w:sz w:val="24"/>
          <w:szCs w:val="24"/>
        </w:rPr>
      </w:pPr>
      <w:r>
        <w:rPr>
          <w:rFonts w:ascii="Arial" w:eastAsia="Arial" w:hAnsi="Arial" w:cs="Arial"/>
          <w:sz w:val="24"/>
          <w:szCs w:val="24"/>
        </w:rPr>
        <w:lastRenderedPageBreak/>
        <w:t>Support the use of appropriate teaching strategies by allocating resources effectively</w:t>
      </w:r>
    </w:p>
    <w:p w:rsidR="00DC46C3" w:rsidRDefault="00187EFB">
      <w:pPr>
        <w:numPr>
          <w:ilvl w:val="0"/>
          <w:numId w:val="5"/>
        </w:numPr>
        <w:spacing w:after="0" w:line="240" w:lineRule="auto"/>
        <w:rPr>
          <w:sz w:val="24"/>
          <w:szCs w:val="24"/>
        </w:rPr>
      </w:pPr>
      <w:r>
        <w:rPr>
          <w:rFonts w:ascii="Arial" w:eastAsia="Arial" w:hAnsi="Arial" w:cs="Arial"/>
          <w:sz w:val="24"/>
          <w:szCs w:val="24"/>
        </w:rPr>
        <w:t>Ensure that the school buildings and premises are best used to support successful teaching and learning</w:t>
      </w:r>
    </w:p>
    <w:p w:rsidR="00DC46C3" w:rsidRDefault="00187EFB">
      <w:pPr>
        <w:numPr>
          <w:ilvl w:val="0"/>
          <w:numId w:val="5"/>
        </w:numPr>
        <w:spacing w:after="0" w:line="240" w:lineRule="auto"/>
        <w:rPr>
          <w:sz w:val="24"/>
          <w:szCs w:val="24"/>
        </w:rPr>
      </w:pPr>
      <w:r>
        <w:rPr>
          <w:rFonts w:ascii="Arial" w:eastAsia="Arial" w:hAnsi="Arial" w:cs="Arial"/>
          <w:sz w:val="24"/>
          <w:szCs w:val="24"/>
        </w:rPr>
        <w:t>Monitor teaching strategies in the light of health and safety regulations</w:t>
      </w:r>
    </w:p>
    <w:p w:rsidR="00DC46C3" w:rsidRDefault="00187EFB">
      <w:pPr>
        <w:numPr>
          <w:ilvl w:val="0"/>
          <w:numId w:val="5"/>
        </w:numPr>
        <w:spacing w:after="0" w:line="240" w:lineRule="auto"/>
        <w:rPr>
          <w:sz w:val="24"/>
          <w:szCs w:val="24"/>
        </w:rPr>
      </w:pPr>
      <w:r>
        <w:rPr>
          <w:rFonts w:ascii="Arial" w:eastAsia="Arial" w:hAnsi="Arial" w:cs="Arial"/>
          <w:sz w:val="24"/>
          <w:szCs w:val="24"/>
        </w:rPr>
        <w:t>Monitor how effective teaching and learning strategies are in terms of raising pupil attainment</w:t>
      </w:r>
    </w:p>
    <w:p w:rsidR="00DC46C3" w:rsidRDefault="00187EFB">
      <w:pPr>
        <w:numPr>
          <w:ilvl w:val="0"/>
          <w:numId w:val="5"/>
        </w:numPr>
        <w:spacing w:after="0" w:line="240" w:lineRule="auto"/>
        <w:rPr>
          <w:sz w:val="24"/>
          <w:szCs w:val="24"/>
        </w:rPr>
      </w:pPr>
      <w:r>
        <w:rPr>
          <w:rFonts w:ascii="Arial" w:eastAsia="Arial" w:hAnsi="Arial" w:cs="Arial"/>
          <w:sz w:val="24"/>
          <w:szCs w:val="24"/>
        </w:rPr>
        <w:t>Ensure that staff development and performance management policies promote good quality teaching</w:t>
      </w:r>
    </w:p>
    <w:p w:rsidR="00DC46C3" w:rsidRDefault="00DC46C3">
      <w:pPr>
        <w:spacing w:after="0" w:line="240" w:lineRule="auto"/>
        <w:rPr>
          <w:rFonts w:ascii="Arial" w:eastAsia="Arial" w:hAnsi="Arial" w:cs="Arial"/>
          <w:sz w:val="24"/>
          <w:szCs w:val="24"/>
        </w:rPr>
      </w:pPr>
    </w:p>
    <w:p w:rsidR="00DC46C3" w:rsidRDefault="00187EFB">
      <w:pPr>
        <w:spacing w:after="0" w:line="240" w:lineRule="auto"/>
        <w:rPr>
          <w:rFonts w:ascii="Arial" w:eastAsia="Arial" w:hAnsi="Arial" w:cs="Arial"/>
          <w:sz w:val="24"/>
          <w:szCs w:val="24"/>
        </w:rPr>
      </w:pPr>
      <w:r>
        <w:rPr>
          <w:rFonts w:ascii="Arial" w:eastAsia="Arial" w:hAnsi="Arial" w:cs="Arial"/>
          <w:b/>
          <w:sz w:val="24"/>
          <w:szCs w:val="24"/>
        </w:rPr>
        <w:t>Equal Opportunities</w:t>
      </w:r>
    </w:p>
    <w:p w:rsidR="00DC46C3" w:rsidRDefault="00187EFB">
      <w:pPr>
        <w:spacing w:after="0" w:line="240" w:lineRule="auto"/>
        <w:jc w:val="both"/>
        <w:rPr>
          <w:rFonts w:ascii="Arial" w:eastAsia="Arial" w:hAnsi="Arial" w:cs="Arial"/>
          <w:sz w:val="24"/>
          <w:szCs w:val="24"/>
        </w:rPr>
      </w:pPr>
      <w:r>
        <w:rPr>
          <w:rFonts w:ascii="Arial" w:eastAsia="Arial" w:hAnsi="Arial" w:cs="Arial"/>
          <w:sz w:val="24"/>
          <w:szCs w:val="24"/>
        </w:rPr>
        <w:t>All children have equal access to the curriculum regardless of their gender, disability or ability. We plan work that is differentiated for the performance of all groups and individuals and are committed to creating a positive climate that will enable everyone to work free from any kind of intimidation and harassment to achieve their potential.</w:t>
      </w:r>
    </w:p>
    <w:p w:rsidR="00DC46C3" w:rsidRDefault="00187EFB">
      <w:pPr>
        <w:spacing w:after="0" w:line="240" w:lineRule="auto"/>
        <w:jc w:val="both"/>
        <w:rPr>
          <w:rFonts w:ascii="Arial" w:eastAsia="Arial" w:hAnsi="Arial" w:cs="Arial"/>
          <w:sz w:val="24"/>
          <w:szCs w:val="24"/>
        </w:rPr>
      </w:pPr>
      <w:r>
        <w:rPr>
          <w:rFonts w:ascii="Arial" w:eastAsia="Arial" w:hAnsi="Arial" w:cs="Arial"/>
          <w:b/>
          <w:sz w:val="24"/>
          <w:szCs w:val="24"/>
        </w:rPr>
        <w:t>Review</w:t>
      </w:r>
    </w:p>
    <w:p w:rsidR="00DC46C3" w:rsidRDefault="00DC46C3">
      <w:pPr>
        <w:rPr>
          <w:rFonts w:ascii="Arial" w:eastAsia="Arial" w:hAnsi="Arial" w:cs="Arial"/>
          <w:sz w:val="24"/>
          <w:szCs w:val="24"/>
        </w:rPr>
      </w:pPr>
    </w:p>
    <w:p w:rsidR="00DC46C3" w:rsidRDefault="00187EFB">
      <w:pPr>
        <w:rPr>
          <w:rFonts w:ascii="Arial" w:eastAsia="Arial" w:hAnsi="Arial" w:cs="Arial"/>
          <w:sz w:val="24"/>
          <w:szCs w:val="24"/>
        </w:rPr>
      </w:pPr>
      <w:r>
        <w:rPr>
          <w:rFonts w:ascii="Arial" w:eastAsia="Arial" w:hAnsi="Arial" w:cs="Arial"/>
          <w:sz w:val="24"/>
          <w:szCs w:val="24"/>
        </w:rPr>
        <w:t>September 2023</w:t>
      </w:r>
    </w:p>
    <w:p w:rsidR="00DC46C3" w:rsidRDefault="00DC46C3">
      <w:pPr>
        <w:rPr>
          <w:rFonts w:ascii="Arial" w:eastAsia="Arial" w:hAnsi="Arial" w:cs="Arial"/>
          <w:sz w:val="24"/>
          <w:szCs w:val="24"/>
        </w:rPr>
      </w:pPr>
    </w:p>
    <w:p w:rsidR="00DC46C3" w:rsidRDefault="00DC46C3">
      <w:pPr>
        <w:rPr>
          <w:rFonts w:ascii="Arial" w:eastAsia="Arial" w:hAnsi="Arial" w:cs="Arial"/>
          <w:sz w:val="24"/>
          <w:szCs w:val="24"/>
        </w:rPr>
      </w:pPr>
    </w:p>
    <w:p w:rsidR="00DC46C3" w:rsidRDefault="00DC46C3">
      <w:pPr>
        <w:rPr>
          <w:rFonts w:ascii="Arial" w:eastAsia="Arial" w:hAnsi="Arial" w:cs="Arial"/>
          <w:sz w:val="24"/>
          <w:szCs w:val="24"/>
        </w:rPr>
      </w:pPr>
    </w:p>
    <w:p w:rsidR="00DC46C3" w:rsidRDefault="00DC46C3">
      <w:pPr>
        <w:rPr>
          <w:rFonts w:ascii="Arial" w:eastAsia="Arial" w:hAnsi="Arial" w:cs="Arial"/>
          <w:sz w:val="24"/>
          <w:szCs w:val="24"/>
        </w:rPr>
      </w:pPr>
    </w:p>
    <w:p w:rsidR="00DC46C3" w:rsidRDefault="00DC46C3">
      <w:pPr>
        <w:rPr>
          <w:rFonts w:ascii="Arial" w:eastAsia="Arial" w:hAnsi="Arial" w:cs="Arial"/>
          <w:sz w:val="24"/>
          <w:szCs w:val="24"/>
        </w:rPr>
      </w:pPr>
    </w:p>
    <w:p w:rsidR="00DC46C3" w:rsidRDefault="00DC46C3">
      <w:pPr>
        <w:rPr>
          <w:rFonts w:ascii="Arial" w:eastAsia="Arial" w:hAnsi="Arial" w:cs="Arial"/>
          <w:sz w:val="24"/>
          <w:szCs w:val="24"/>
        </w:rPr>
      </w:pPr>
    </w:p>
    <w:p w:rsidR="00DC46C3" w:rsidRDefault="00DC46C3">
      <w:pPr>
        <w:rPr>
          <w:rFonts w:ascii="Arial" w:eastAsia="Arial" w:hAnsi="Arial" w:cs="Arial"/>
          <w:sz w:val="24"/>
          <w:szCs w:val="24"/>
        </w:rPr>
      </w:pPr>
    </w:p>
    <w:p w:rsidR="00BF7821" w:rsidRDefault="00BF7821">
      <w:pPr>
        <w:rPr>
          <w:rFonts w:ascii="Arial" w:eastAsia="Arial" w:hAnsi="Arial" w:cs="Arial"/>
          <w:b/>
          <w:sz w:val="24"/>
          <w:szCs w:val="24"/>
        </w:rPr>
      </w:pPr>
    </w:p>
    <w:p w:rsidR="00BF7821" w:rsidRDefault="00BF7821">
      <w:pPr>
        <w:rPr>
          <w:rFonts w:ascii="Arial" w:eastAsia="Arial" w:hAnsi="Arial" w:cs="Arial"/>
          <w:b/>
          <w:sz w:val="24"/>
          <w:szCs w:val="24"/>
        </w:rPr>
      </w:pPr>
    </w:p>
    <w:p w:rsidR="00BF7821" w:rsidRDefault="00BF7821">
      <w:pPr>
        <w:rPr>
          <w:rFonts w:ascii="Arial" w:eastAsia="Arial" w:hAnsi="Arial" w:cs="Arial"/>
          <w:b/>
          <w:sz w:val="24"/>
          <w:szCs w:val="24"/>
        </w:rPr>
      </w:pPr>
    </w:p>
    <w:p w:rsidR="00BF7821" w:rsidRDefault="00BF7821">
      <w:pPr>
        <w:rPr>
          <w:rFonts w:ascii="Arial" w:eastAsia="Arial" w:hAnsi="Arial" w:cs="Arial"/>
          <w:b/>
          <w:sz w:val="24"/>
          <w:szCs w:val="24"/>
        </w:rPr>
      </w:pPr>
    </w:p>
    <w:p w:rsidR="00BF7821" w:rsidRDefault="00BF7821">
      <w:pPr>
        <w:rPr>
          <w:rFonts w:ascii="Arial" w:eastAsia="Arial" w:hAnsi="Arial" w:cs="Arial"/>
          <w:b/>
          <w:sz w:val="24"/>
          <w:szCs w:val="24"/>
        </w:rPr>
      </w:pPr>
    </w:p>
    <w:p w:rsidR="00BF7821" w:rsidRDefault="00BF7821">
      <w:pPr>
        <w:rPr>
          <w:rFonts w:ascii="Arial" w:eastAsia="Arial" w:hAnsi="Arial" w:cs="Arial"/>
          <w:b/>
          <w:sz w:val="24"/>
          <w:szCs w:val="24"/>
        </w:rPr>
      </w:pPr>
    </w:p>
    <w:p w:rsidR="00BF7821" w:rsidRDefault="00BF7821">
      <w:pPr>
        <w:rPr>
          <w:rFonts w:ascii="Arial" w:eastAsia="Arial" w:hAnsi="Arial" w:cs="Arial"/>
          <w:b/>
          <w:sz w:val="24"/>
          <w:szCs w:val="24"/>
        </w:rPr>
      </w:pPr>
    </w:p>
    <w:p w:rsidR="00BF7821" w:rsidRDefault="00BF7821">
      <w:pPr>
        <w:rPr>
          <w:rFonts w:ascii="Arial" w:eastAsia="Arial" w:hAnsi="Arial" w:cs="Arial"/>
          <w:b/>
          <w:sz w:val="24"/>
          <w:szCs w:val="24"/>
        </w:rPr>
      </w:pPr>
    </w:p>
    <w:p w:rsidR="00BF7821" w:rsidRDefault="00BF7821">
      <w:pPr>
        <w:rPr>
          <w:rFonts w:ascii="Arial" w:eastAsia="Arial" w:hAnsi="Arial" w:cs="Arial"/>
          <w:b/>
          <w:sz w:val="24"/>
          <w:szCs w:val="24"/>
        </w:rPr>
      </w:pPr>
    </w:p>
    <w:p w:rsidR="00DC46C3" w:rsidRDefault="00187EFB">
      <w:pPr>
        <w:rPr>
          <w:rFonts w:ascii="Arial" w:eastAsia="Arial" w:hAnsi="Arial" w:cs="Arial"/>
          <w:b/>
          <w:sz w:val="24"/>
          <w:szCs w:val="24"/>
        </w:rPr>
      </w:pPr>
      <w:bookmarkStart w:id="0" w:name="_GoBack"/>
      <w:bookmarkEnd w:id="0"/>
      <w:r>
        <w:rPr>
          <w:rFonts w:ascii="Arial" w:eastAsia="Arial" w:hAnsi="Arial" w:cs="Arial"/>
          <w:b/>
          <w:sz w:val="24"/>
          <w:szCs w:val="24"/>
        </w:rPr>
        <w:lastRenderedPageBreak/>
        <w:t>Appendix A</w:t>
      </w:r>
    </w:p>
    <w:p w:rsidR="00DC46C3" w:rsidRDefault="00187EFB">
      <w:pPr>
        <w:spacing w:after="0"/>
        <w:rPr>
          <w:b/>
          <w:sz w:val="30"/>
          <w:szCs w:val="30"/>
        </w:rPr>
      </w:pPr>
      <w:r>
        <w:rPr>
          <w:b/>
          <w:sz w:val="30"/>
          <w:szCs w:val="30"/>
        </w:rPr>
        <w:t>Curriculum vehicles (Implementation)</w:t>
      </w:r>
    </w:p>
    <w:p w:rsidR="00DC46C3" w:rsidRDefault="00DC46C3">
      <w:pPr>
        <w:spacing w:after="0"/>
        <w:jc w:val="both"/>
      </w:pPr>
    </w:p>
    <w:tbl>
      <w:tblPr>
        <w:tblStyle w:val="a0"/>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2700"/>
        <w:gridCol w:w="3075"/>
        <w:gridCol w:w="1665"/>
      </w:tblGrid>
      <w:tr w:rsidR="00DC46C3">
        <w:tc>
          <w:tcPr>
            <w:tcW w:w="1575" w:type="dxa"/>
            <w:shd w:val="clear" w:color="auto" w:fill="C9DAF8"/>
            <w:tcMar>
              <w:top w:w="100" w:type="dxa"/>
              <w:left w:w="100" w:type="dxa"/>
              <w:bottom w:w="100" w:type="dxa"/>
              <w:right w:w="100" w:type="dxa"/>
            </w:tcMar>
          </w:tcPr>
          <w:p w:rsidR="00DC46C3" w:rsidRDefault="00187EFB">
            <w:pPr>
              <w:widowControl w:val="0"/>
              <w:spacing w:after="0" w:line="240" w:lineRule="auto"/>
              <w:rPr>
                <w:b/>
              </w:rPr>
            </w:pPr>
            <w:r>
              <w:rPr>
                <w:b/>
              </w:rPr>
              <w:t>Subject</w:t>
            </w:r>
          </w:p>
        </w:tc>
        <w:tc>
          <w:tcPr>
            <w:tcW w:w="2700" w:type="dxa"/>
            <w:shd w:val="clear" w:color="auto" w:fill="6D9EEB"/>
            <w:tcMar>
              <w:top w:w="100" w:type="dxa"/>
              <w:left w:w="100" w:type="dxa"/>
              <w:bottom w:w="100" w:type="dxa"/>
              <w:right w:w="100" w:type="dxa"/>
            </w:tcMar>
          </w:tcPr>
          <w:p w:rsidR="00DC46C3" w:rsidRDefault="00187EFB">
            <w:pPr>
              <w:widowControl w:val="0"/>
              <w:spacing w:after="0" w:line="240" w:lineRule="auto"/>
              <w:rPr>
                <w:b/>
              </w:rPr>
            </w:pPr>
            <w:r>
              <w:rPr>
                <w:b/>
              </w:rPr>
              <w:t>Curriculum vehicle</w:t>
            </w:r>
          </w:p>
        </w:tc>
        <w:tc>
          <w:tcPr>
            <w:tcW w:w="3075" w:type="dxa"/>
            <w:shd w:val="clear" w:color="auto" w:fill="6D9EEB"/>
            <w:tcMar>
              <w:top w:w="100" w:type="dxa"/>
              <w:left w:w="100" w:type="dxa"/>
              <w:bottom w:w="100" w:type="dxa"/>
              <w:right w:w="100" w:type="dxa"/>
            </w:tcMar>
          </w:tcPr>
          <w:p w:rsidR="00DC46C3" w:rsidRDefault="00187EFB">
            <w:pPr>
              <w:widowControl w:val="0"/>
              <w:spacing w:after="0" w:line="240" w:lineRule="auto"/>
              <w:rPr>
                <w:b/>
              </w:rPr>
            </w:pPr>
            <w:r>
              <w:rPr>
                <w:b/>
              </w:rPr>
              <w:t xml:space="preserve">Pedagogical principles </w:t>
            </w:r>
          </w:p>
        </w:tc>
        <w:tc>
          <w:tcPr>
            <w:tcW w:w="1665" w:type="dxa"/>
            <w:shd w:val="clear" w:color="auto" w:fill="6D9EEB"/>
            <w:tcMar>
              <w:top w:w="100" w:type="dxa"/>
              <w:left w:w="100" w:type="dxa"/>
              <w:bottom w:w="100" w:type="dxa"/>
              <w:right w:w="100" w:type="dxa"/>
            </w:tcMar>
          </w:tcPr>
          <w:p w:rsidR="00DC46C3" w:rsidRDefault="00187EFB">
            <w:pPr>
              <w:widowControl w:val="0"/>
              <w:spacing w:after="0" w:line="240" w:lineRule="auto"/>
              <w:rPr>
                <w:b/>
              </w:rPr>
            </w:pPr>
            <w:r>
              <w:rPr>
                <w:b/>
              </w:rPr>
              <w:t>Notes</w:t>
            </w:r>
          </w:p>
        </w:tc>
      </w:tr>
      <w:tr w:rsidR="00DC46C3">
        <w:tc>
          <w:tcPr>
            <w:tcW w:w="1575" w:type="dxa"/>
            <w:shd w:val="clear" w:color="auto" w:fill="C9DAF8"/>
            <w:tcMar>
              <w:top w:w="100" w:type="dxa"/>
              <w:left w:w="100" w:type="dxa"/>
              <w:bottom w:w="100" w:type="dxa"/>
              <w:right w:w="100" w:type="dxa"/>
            </w:tcMar>
          </w:tcPr>
          <w:p w:rsidR="00DC46C3" w:rsidRDefault="00187EFB">
            <w:pPr>
              <w:widowControl w:val="0"/>
              <w:spacing w:after="0" w:line="240" w:lineRule="auto"/>
              <w:rPr>
                <w:b/>
              </w:rPr>
            </w:pPr>
            <w:r>
              <w:rPr>
                <w:b/>
              </w:rPr>
              <w:t>Reading</w:t>
            </w:r>
          </w:p>
        </w:tc>
        <w:tc>
          <w:tcPr>
            <w:tcW w:w="2700" w:type="dxa"/>
            <w:shd w:val="clear" w:color="auto" w:fill="auto"/>
            <w:tcMar>
              <w:top w:w="100" w:type="dxa"/>
              <w:left w:w="100" w:type="dxa"/>
              <w:bottom w:w="100" w:type="dxa"/>
              <w:right w:w="100" w:type="dxa"/>
            </w:tcMar>
          </w:tcPr>
          <w:p w:rsidR="00DC46C3" w:rsidRDefault="00187EFB">
            <w:pPr>
              <w:widowControl w:val="0"/>
              <w:spacing w:after="0" w:line="240" w:lineRule="auto"/>
            </w:pPr>
            <w:r>
              <w:t>Accelerated Reader</w:t>
            </w:r>
          </w:p>
        </w:tc>
        <w:tc>
          <w:tcPr>
            <w:tcW w:w="3075" w:type="dxa"/>
            <w:shd w:val="clear" w:color="auto" w:fill="auto"/>
            <w:tcMar>
              <w:top w:w="100" w:type="dxa"/>
              <w:left w:w="100" w:type="dxa"/>
              <w:bottom w:w="100" w:type="dxa"/>
              <w:right w:w="100" w:type="dxa"/>
            </w:tcMar>
          </w:tcPr>
          <w:p w:rsidR="00DC46C3" w:rsidRDefault="00187EFB">
            <w:pPr>
              <w:widowControl w:val="0"/>
              <w:spacing w:after="0" w:line="240" w:lineRule="auto"/>
            </w:pPr>
            <w:r>
              <w:t xml:space="preserve">Children develop decoding and comprehension seamlessly and simultaneously </w:t>
            </w:r>
          </w:p>
          <w:p w:rsidR="00DC46C3" w:rsidRDefault="00DC46C3">
            <w:pPr>
              <w:widowControl w:val="0"/>
              <w:spacing w:after="0" w:line="240" w:lineRule="auto"/>
            </w:pPr>
          </w:p>
          <w:p w:rsidR="00DC46C3" w:rsidRDefault="00187EFB">
            <w:pPr>
              <w:widowControl w:val="0"/>
              <w:spacing w:after="0" w:line="240" w:lineRule="auto"/>
            </w:pPr>
            <w:r>
              <w:t>Children always select books matched to correct level</w:t>
            </w:r>
          </w:p>
        </w:tc>
        <w:tc>
          <w:tcPr>
            <w:tcW w:w="1665" w:type="dxa"/>
            <w:shd w:val="clear" w:color="auto" w:fill="auto"/>
            <w:tcMar>
              <w:top w:w="100" w:type="dxa"/>
              <w:left w:w="100" w:type="dxa"/>
              <w:bottom w:w="100" w:type="dxa"/>
              <w:right w:w="100" w:type="dxa"/>
            </w:tcMar>
          </w:tcPr>
          <w:p w:rsidR="00DC46C3" w:rsidRDefault="00DC46C3">
            <w:pPr>
              <w:widowControl w:val="0"/>
              <w:spacing w:after="0" w:line="240" w:lineRule="auto"/>
            </w:pPr>
          </w:p>
        </w:tc>
      </w:tr>
      <w:tr w:rsidR="00DC46C3">
        <w:tc>
          <w:tcPr>
            <w:tcW w:w="1575" w:type="dxa"/>
            <w:shd w:val="clear" w:color="auto" w:fill="C9DAF8"/>
            <w:tcMar>
              <w:top w:w="100" w:type="dxa"/>
              <w:left w:w="100" w:type="dxa"/>
              <w:bottom w:w="100" w:type="dxa"/>
              <w:right w:w="100" w:type="dxa"/>
            </w:tcMar>
          </w:tcPr>
          <w:p w:rsidR="00DC46C3" w:rsidRDefault="00187EFB">
            <w:pPr>
              <w:widowControl w:val="0"/>
              <w:spacing w:after="0" w:line="240" w:lineRule="auto"/>
              <w:rPr>
                <w:b/>
              </w:rPr>
            </w:pPr>
            <w:r>
              <w:rPr>
                <w:b/>
              </w:rPr>
              <w:t>Writing</w:t>
            </w:r>
          </w:p>
        </w:tc>
        <w:tc>
          <w:tcPr>
            <w:tcW w:w="2700" w:type="dxa"/>
            <w:shd w:val="clear" w:color="auto" w:fill="auto"/>
            <w:tcMar>
              <w:top w:w="100" w:type="dxa"/>
              <w:left w:w="100" w:type="dxa"/>
              <w:bottom w:w="100" w:type="dxa"/>
              <w:right w:w="100" w:type="dxa"/>
            </w:tcMar>
          </w:tcPr>
          <w:p w:rsidR="00DC46C3" w:rsidRDefault="00187EFB">
            <w:pPr>
              <w:widowControl w:val="0"/>
              <w:spacing w:after="0" w:line="240" w:lineRule="auto"/>
            </w:pPr>
            <w:r>
              <w:t>Pathways to write</w:t>
            </w:r>
          </w:p>
        </w:tc>
        <w:tc>
          <w:tcPr>
            <w:tcW w:w="3075" w:type="dxa"/>
            <w:shd w:val="clear" w:color="auto" w:fill="auto"/>
            <w:tcMar>
              <w:top w:w="100" w:type="dxa"/>
              <w:left w:w="100" w:type="dxa"/>
              <w:bottom w:w="100" w:type="dxa"/>
              <w:right w:w="100" w:type="dxa"/>
            </w:tcMar>
          </w:tcPr>
          <w:p w:rsidR="00DC46C3" w:rsidRDefault="00187EFB">
            <w:pPr>
              <w:widowControl w:val="0"/>
              <w:spacing w:after="0" w:line="240" w:lineRule="auto"/>
            </w:pPr>
            <w:r>
              <w:t>Mastery approach rooted in quality texts</w:t>
            </w:r>
          </w:p>
        </w:tc>
        <w:tc>
          <w:tcPr>
            <w:tcW w:w="1665" w:type="dxa"/>
            <w:shd w:val="clear" w:color="auto" w:fill="auto"/>
            <w:tcMar>
              <w:top w:w="100" w:type="dxa"/>
              <w:left w:w="100" w:type="dxa"/>
              <w:bottom w:w="100" w:type="dxa"/>
              <w:right w:w="100" w:type="dxa"/>
            </w:tcMar>
          </w:tcPr>
          <w:p w:rsidR="00DC46C3" w:rsidRDefault="00DC46C3">
            <w:pPr>
              <w:widowControl w:val="0"/>
              <w:spacing w:after="0" w:line="240" w:lineRule="auto"/>
            </w:pPr>
          </w:p>
        </w:tc>
      </w:tr>
      <w:tr w:rsidR="00DC46C3">
        <w:tc>
          <w:tcPr>
            <w:tcW w:w="1575" w:type="dxa"/>
            <w:shd w:val="clear" w:color="auto" w:fill="C9DAF8"/>
            <w:tcMar>
              <w:top w:w="100" w:type="dxa"/>
              <w:left w:w="100" w:type="dxa"/>
              <w:bottom w:w="100" w:type="dxa"/>
              <w:right w:w="100" w:type="dxa"/>
            </w:tcMar>
          </w:tcPr>
          <w:p w:rsidR="00DC46C3" w:rsidRDefault="00187EFB">
            <w:pPr>
              <w:widowControl w:val="0"/>
              <w:spacing w:after="0" w:line="240" w:lineRule="auto"/>
              <w:rPr>
                <w:b/>
              </w:rPr>
            </w:pPr>
            <w:r>
              <w:rPr>
                <w:b/>
              </w:rPr>
              <w:t>Maths</w:t>
            </w:r>
          </w:p>
        </w:tc>
        <w:tc>
          <w:tcPr>
            <w:tcW w:w="2700" w:type="dxa"/>
            <w:shd w:val="clear" w:color="auto" w:fill="auto"/>
            <w:tcMar>
              <w:top w:w="100" w:type="dxa"/>
              <w:left w:w="100" w:type="dxa"/>
              <w:bottom w:w="100" w:type="dxa"/>
              <w:right w:w="100" w:type="dxa"/>
            </w:tcMar>
          </w:tcPr>
          <w:p w:rsidR="00DC46C3" w:rsidRDefault="00187EFB">
            <w:pPr>
              <w:widowControl w:val="0"/>
              <w:spacing w:after="0" w:line="240" w:lineRule="auto"/>
            </w:pPr>
            <w:r>
              <w:t>Power Maths</w:t>
            </w:r>
          </w:p>
        </w:tc>
        <w:tc>
          <w:tcPr>
            <w:tcW w:w="3075" w:type="dxa"/>
            <w:shd w:val="clear" w:color="auto" w:fill="auto"/>
            <w:tcMar>
              <w:top w:w="100" w:type="dxa"/>
              <w:left w:w="100" w:type="dxa"/>
              <w:bottom w:w="100" w:type="dxa"/>
              <w:right w:w="100" w:type="dxa"/>
            </w:tcMar>
          </w:tcPr>
          <w:p w:rsidR="00DC46C3" w:rsidRDefault="00187EFB">
            <w:pPr>
              <w:widowControl w:val="0"/>
              <w:spacing w:after="0" w:line="240" w:lineRule="auto"/>
            </w:pPr>
            <w:r>
              <w:t>Mastery approach with consistent vocabulary and modelling</w:t>
            </w:r>
          </w:p>
          <w:p w:rsidR="00DC46C3" w:rsidRDefault="00DC46C3">
            <w:pPr>
              <w:widowControl w:val="0"/>
              <w:spacing w:after="0" w:line="240" w:lineRule="auto"/>
            </w:pPr>
          </w:p>
          <w:p w:rsidR="00DC46C3" w:rsidRDefault="00187EFB">
            <w:pPr>
              <w:widowControl w:val="0"/>
              <w:spacing w:after="0" w:line="240" w:lineRule="auto"/>
            </w:pPr>
            <w:r>
              <w:t>Follows ‘concrete, pictorial, abstract’ progression</w:t>
            </w:r>
          </w:p>
        </w:tc>
        <w:tc>
          <w:tcPr>
            <w:tcW w:w="1665" w:type="dxa"/>
            <w:shd w:val="clear" w:color="auto" w:fill="auto"/>
            <w:tcMar>
              <w:top w:w="100" w:type="dxa"/>
              <w:left w:w="100" w:type="dxa"/>
              <w:bottom w:w="100" w:type="dxa"/>
              <w:right w:w="100" w:type="dxa"/>
            </w:tcMar>
          </w:tcPr>
          <w:p w:rsidR="00DC46C3" w:rsidRDefault="00187EFB">
            <w:pPr>
              <w:widowControl w:val="0"/>
              <w:spacing w:after="0" w:line="240" w:lineRule="auto"/>
            </w:pPr>
            <w:r>
              <w:t xml:space="preserve">Textbook resource with online teacher hub </w:t>
            </w:r>
          </w:p>
          <w:p w:rsidR="00DC46C3" w:rsidRDefault="00DC46C3">
            <w:pPr>
              <w:widowControl w:val="0"/>
              <w:spacing w:after="0" w:line="240" w:lineRule="auto"/>
            </w:pPr>
          </w:p>
        </w:tc>
      </w:tr>
      <w:tr w:rsidR="00DC46C3">
        <w:tc>
          <w:tcPr>
            <w:tcW w:w="1575" w:type="dxa"/>
            <w:shd w:val="clear" w:color="auto" w:fill="C9DAF8"/>
            <w:tcMar>
              <w:top w:w="100" w:type="dxa"/>
              <w:left w:w="100" w:type="dxa"/>
              <w:bottom w:w="100" w:type="dxa"/>
              <w:right w:w="100" w:type="dxa"/>
            </w:tcMar>
          </w:tcPr>
          <w:p w:rsidR="00DC46C3" w:rsidRDefault="00187EFB">
            <w:pPr>
              <w:widowControl w:val="0"/>
              <w:spacing w:after="0" w:line="240" w:lineRule="auto"/>
              <w:rPr>
                <w:b/>
              </w:rPr>
            </w:pPr>
            <w:r>
              <w:rPr>
                <w:b/>
              </w:rPr>
              <w:t>Science</w:t>
            </w:r>
          </w:p>
        </w:tc>
        <w:tc>
          <w:tcPr>
            <w:tcW w:w="2700" w:type="dxa"/>
            <w:shd w:val="clear" w:color="auto" w:fill="auto"/>
            <w:tcMar>
              <w:top w:w="100" w:type="dxa"/>
              <w:left w:w="100" w:type="dxa"/>
              <w:bottom w:w="100" w:type="dxa"/>
              <w:right w:w="100" w:type="dxa"/>
            </w:tcMar>
          </w:tcPr>
          <w:p w:rsidR="00DC46C3" w:rsidRDefault="00DC46C3">
            <w:pPr>
              <w:widowControl w:val="0"/>
              <w:spacing w:after="0" w:line="240" w:lineRule="auto"/>
            </w:pPr>
          </w:p>
        </w:tc>
        <w:tc>
          <w:tcPr>
            <w:tcW w:w="3075" w:type="dxa"/>
            <w:shd w:val="clear" w:color="auto" w:fill="auto"/>
            <w:tcMar>
              <w:top w:w="100" w:type="dxa"/>
              <w:left w:w="100" w:type="dxa"/>
              <w:bottom w:w="100" w:type="dxa"/>
              <w:right w:w="100" w:type="dxa"/>
            </w:tcMar>
          </w:tcPr>
          <w:p w:rsidR="00DC46C3" w:rsidRDefault="00DC46C3">
            <w:pPr>
              <w:widowControl w:val="0"/>
              <w:spacing w:after="0" w:line="240" w:lineRule="auto"/>
            </w:pPr>
          </w:p>
        </w:tc>
        <w:tc>
          <w:tcPr>
            <w:tcW w:w="1665" w:type="dxa"/>
            <w:shd w:val="clear" w:color="auto" w:fill="auto"/>
            <w:tcMar>
              <w:top w:w="100" w:type="dxa"/>
              <w:left w:w="100" w:type="dxa"/>
              <w:bottom w:w="100" w:type="dxa"/>
              <w:right w:w="100" w:type="dxa"/>
            </w:tcMar>
          </w:tcPr>
          <w:p w:rsidR="00DC46C3" w:rsidRDefault="00DC46C3">
            <w:pPr>
              <w:widowControl w:val="0"/>
              <w:spacing w:after="0" w:line="240" w:lineRule="auto"/>
            </w:pPr>
          </w:p>
        </w:tc>
      </w:tr>
      <w:tr w:rsidR="00DC46C3">
        <w:tc>
          <w:tcPr>
            <w:tcW w:w="1575" w:type="dxa"/>
            <w:shd w:val="clear" w:color="auto" w:fill="C9DAF8"/>
            <w:tcMar>
              <w:top w:w="100" w:type="dxa"/>
              <w:left w:w="100" w:type="dxa"/>
              <w:bottom w:w="100" w:type="dxa"/>
              <w:right w:w="100" w:type="dxa"/>
            </w:tcMar>
          </w:tcPr>
          <w:p w:rsidR="00DC46C3" w:rsidRDefault="00187EFB">
            <w:pPr>
              <w:widowControl w:val="0"/>
              <w:spacing w:after="0" w:line="240" w:lineRule="auto"/>
              <w:rPr>
                <w:b/>
              </w:rPr>
            </w:pPr>
            <w:r>
              <w:rPr>
                <w:b/>
              </w:rPr>
              <w:t>Geography, History, Art, Design Technology</w:t>
            </w:r>
          </w:p>
        </w:tc>
        <w:tc>
          <w:tcPr>
            <w:tcW w:w="2700" w:type="dxa"/>
            <w:shd w:val="clear" w:color="auto" w:fill="auto"/>
            <w:tcMar>
              <w:top w:w="100" w:type="dxa"/>
              <w:left w:w="100" w:type="dxa"/>
              <w:bottom w:w="100" w:type="dxa"/>
              <w:right w:w="100" w:type="dxa"/>
            </w:tcMar>
          </w:tcPr>
          <w:p w:rsidR="00DC46C3" w:rsidRDefault="00187EFB">
            <w:pPr>
              <w:widowControl w:val="0"/>
              <w:spacing w:after="0" w:line="240" w:lineRule="auto"/>
            </w:pPr>
            <w:r>
              <w:t xml:space="preserve">Cornerstones Curriculum22 </w:t>
            </w:r>
          </w:p>
        </w:tc>
        <w:tc>
          <w:tcPr>
            <w:tcW w:w="3075" w:type="dxa"/>
            <w:shd w:val="clear" w:color="auto" w:fill="auto"/>
            <w:tcMar>
              <w:top w:w="100" w:type="dxa"/>
              <w:left w:w="100" w:type="dxa"/>
              <w:bottom w:w="100" w:type="dxa"/>
              <w:right w:w="100" w:type="dxa"/>
            </w:tcMar>
          </w:tcPr>
          <w:p w:rsidR="00DC46C3" w:rsidRDefault="00187EFB">
            <w:pPr>
              <w:widowControl w:val="0"/>
              <w:spacing w:after="0" w:line="240" w:lineRule="auto"/>
            </w:pPr>
            <w:r>
              <w:t>A knowledge rich approach</w:t>
            </w:r>
          </w:p>
          <w:p w:rsidR="00DC46C3" w:rsidRDefault="00187EFB">
            <w:pPr>
              <w:widowControl w:val="0"/>
              <w:spacing w:after="0" w:line="240" w:lineRule="auto"/>
            </w:pPr>
            <w:r>
              <w:t xml:space="preserve">4 phase structure using 4 cornerstones: Engage, Develop, Innovate, </w:t>
            </w:r>
            <w:proofErr w:type="gramStart"/>
            <w:r>
              <w:t>Express</w:t>
            </w:r>
            <w:proofErr w:type="gramEnd"/>
            <w:r>
              <w:t>.</w:t>
            </w:r>
          </w:p>
          <w:p w:rsidR="00DC46C3" w:rsidRDefault="00DC46C3">
            <w:pPr>
              <w:widowControl w:val="0"/>
              <w:spacing w:after="0" w:line="240" w:lineRule="auto"/>
            </w:pPr>
          </w:p>
          <w:p w:rsidR="00DC46C3" w:rsidRDefault="00187EFB">
            <w:pPr>
              <w:widowControl w:val="0"/>
              <w:spacing w:after="0" w:line="240" w:lineRule="auto"/>
            </w:pPr>
            <w:r>
              <w:t xml:space="preserve">Purposeful learning outcomes for real audiences </w:t>
            </w:r>
          </w:p>
        </w:tc>
        <w:tc>
          <w:tcPr>
            <w:tcW w:w="1665" w:type="dxa"/>
            <w:shd w:val="clear" w:color="auto" w:fill="auto"/>
            <w:tcMar>
              <w:top w:w="100" w:type="dxa"/>
              <w:left w:w="100" w:type="dxa"/>
              <w:bottom w:w="100" w:type="dxa"/>
              <w:right w:w="100" w:type="dxa"/>
            </w:tcMar>
          </w:tcPr>
          <w:p w:rsidR="00DC46C3" w:rsidRDefault="00187EFB">
            <w:pPr>
              <w:widowControl w:val="0"/>
              <w:spacing w:after="0" w:line="240" w:lineRule="auto"/>
            </w:pPr>
            <w:r>
              <w:t>Fully sequenced and interconnected curriculum</w:t>
            </w:r>
          </w:p>
        </w:tc>
      </w:tr>
      <w:tr w:rsidR="00DC46C3">
        <w:tc>
          <w:tcPr>
            <w:tcW w:w="1575" w:type="dxa"/>
            <w:shd w:val="clear" w:color="auto" w:fill="C9DAF8"/>
            <w:tcMar>
              <w:top w:w="100" w:type="dxa"/>
              <w:left w:w="100" w:type="dxa"/>
              <w:bottom w:w="100" w:type="dxa"/>
              <w:right w:w="100" w:type="dxa"/>
            </w:tcMar>
          </w:tcPr>
          <w:p w:rsidR="00DC46C3" w:rsidRDefault="00187EFB">
            <w:pPr>
              <w:widowControl w:val="0"/>
              <w:spacing w:after="0" w:line="240" w:lineRule="auto"/>
              <w:rPr>
                <w:b/>
              </w:rPr>
            </w:pPr>
            <w:r>
              <w:rPr>
                <w:b/>
              </w:rPr>
              <w:t>Computing</w:t>
            </w:r>
          </w:p>
        </w:tc>
        <w:tc>
          <w:tcPr>
            <w:tcW w:w="2700" w:type="dxa"/>
            <w:shd w:val="clear" w:color="auto" w:fill="auto"/>
            <w:tcMar>
              <w:top w:w="100" w:type="dxa"/>
              <w:left w:w="100" w:type="dxa"/>
              <w:bottom w:w="100" w:type="dxa"/>
              <w:right w:w="100" w:type="dxa"/>
            </w:tcMar>
          </w:tcPr>
          <w:p w:rsidR="00DC46C3" w:rsidRDefault="00187EFB">
            <w:pPr>
              <w:widowControl w:val="0"/>
              <w:spacing w:after="0" w:line="240" w:lineRule="auto"/>
            </w:pPr>
            <w:r>
              <w:t xml:space="preserve">Purple Mash </w:t>
            </w:r>
          </w:p>
        </w:tc>
        <w:tc>
          <w:tcPr>
            <w:tcW w:w="3075" w:type="dxa"/>
            <w:shd w:val="clear" w:color="auto" w:fill="auto"/>
            <w:tcMar>
              <w:top w:w="100" w:type="dxa"/>
              <w:left w:w="100" w:type="dxa"/>
              <w:bottom w:w="100" w:type="dxa"/>
              <w:right w:w="100" w:type="dxa"/>
            </w:tcMar>
          </w:tcPr>
          <w:p w:rsidR="00DC46C3" w:rsidRDefault="00187EFB">
            <w:pPr>
              <w:widowControl w:val="0"/>
              <w:spacing w:after="0" w:line="240" w:lineRule="auto"/>
            </w:pPr>
            <w:r>
              <w:t>Engaging, purposeful challenge or game based approach for computing knowledge and skills</w:t>
            </w:r>
          </w:p>
          <w:p w:rsidR="00DC46C3" w:rsidRDefault="00DC46C3">
            <w:pPr>
              <w:widowControl w:val="0"/>
              <w:spacing w:after="0" w:line="240" w:lineRule="auto"/>
            </w:pPr>
          </w:p>
          <w:p w:rsidR="00DC46C3" w:rsidRDefault="00187EFB">
            <w:pPr>
              <w:widowControl w:val="0"/>
              <w:spacing w:after="0" w:line="240" w:lineRule="auto"/>
            </w:pPr>
            <w:r>
              <w:t>Integrating 21st century life skills in use of technology</w:t>
            </w:r>
          </w:p>
        </w:tc>
        <w:tc>
          <w:tcPr>
            <w:tcW w:w="1665" w:type="dxa"/>
            <w:shd w:val="clear" w:color="auto" w:fill="auto"/>
            <w:tcMar>
              <w:top w:w="100" w:type="dxa"/>
              <w:left w:w="100" w:type="dxa"/>
              <w:bottom w:w="100" w:type="dxa"/>
              <w:right w:w="100" w:type="dxa"/>
            </w:tcMar>
          </w:tcPr>
          <w:p w:rsidR="00DC46C3" w:rsidRDefault="00187EFB">
            <w:pPr>
              <w:widowControl w:val="0"/>
              <w:spacing w:after="0" w:line="240" w:lineRule="auto"/>
            </w:pPr>
            <w:r>
              <w:t xml:space="preserve">Utilised using individual pupil </w:t>
            </w:r>
            <w:proofErr w:type="spellStart"/>
            <w:r>
              <w:t>chromebooks</w:t>
            </w:r>
            <w:proofErr w:type="spellEnd"/>
          </w:p>
        </w:tc>
      </w:tr>
      <w:tr w:rsidR="00DC46C3">
        <w:tc>
          <w:tcPr>
            <w:tcW w:w="1575" w:type="dxa"/>
            <w:shd w:val="clear" w:color="auto" w:fill="C9DAF8"/>
            <w:tcMar>
              <w:top w:w="100" w:type="dxa"/>
              <w:left w:w="100" w:type="dxa"/>
              <w:bottom w:w="100" w:type="dxa"/>
              <w:right w:w="100" w:type="dxa"/>
            </w:tcMar>
          </w:tcPr>
          <w:p w:rsidR="00DC46C3" w:rsidRDefault="00187EFB">
            <w:pPr>
              <w:widowControl w:val="0"/>
              <w:spacing w:after="0" w:line="240" w:lineRule="auto"/>
              <w:rPr>
                <w:b/>
              </w:rPr>
            </w:pPr>
            <w:r>
              <w:rPr>
                <w:b/>
              </w:rPr>
              <w:t>Religious Education</w:t>
            </w:r>
          </w:p>
        </w:tc>
        <w:tc>
          <w:tcPr>
            <w:tcW w:w="2700" w:type="dxa"/>
            <w:shd w:val="clear" w:color="auto" w:fill="auto"/>
            <w:tcMar>
              <w:top w:w="100" w:type="dxa"/>
              <w:left w:w="100" w:type="dxa"/>
              <w:bottom w:w="100" w:type="dxa"/>
              <w:right w:w="100" w:type="dxa"/>
            </w:tcMar>
          </w:tcPr>
          <w:p w:rsidR="00DC46C3" w:rsidRDefault="00187EFB">
            <w:pPr>
              <w:widowControl w:val="0"/>
              <w:spacing w:after="0" w:line="240" w:lineRule="auto"/>
            </w:pPr>
            <w:r>
              <w:t>Devon agreed syllabus for RE</w:t>
            </w:r>
          </w:p>
        </w:tc>
        <w:tc>
          <w:tcPr>
            <w:tcW w:w="3075" w:type="dxa"/>
            <w:shd w:val="clear" w:color="auto" w:fill="auto"/>
            <w:tcMar>
              <w:top w:w="100" w:type="dxa"/>
              <w:left w:w="100" w:type="dxa"/>
              <w:bottom w:w="100" w:type="dxa"/>
              <w:right w:w="100" w:type="dxa"/>
            </w:tcMar>
          </w:tcPr>
          <w:p w:rsidR="00DC46C3" w:rsidRDefault="00187EFB">
            <w:pPr>
              <w:widowControl w:val="0"/>
              <w:spacing w:after="0" w:line="240" w:lineRule="auto"/>
            </w:pPr>
            <w:r>
              <w:t>Open and enquiring approach to core concepts and making connections</w:t>
            </w:r>
          </w:p>
        </w:tc>
        <w:tc>
          <w:tcPr>
            <w:tcW w:w="1665" w:type="dxa"/>
            <w:shd w:val="clear" w:color="auto" w:fill="auto"/>
            <w:tcMar>
              <w:top w:w="100" w:type="dxa"/>
              <w:left w:w="100" w:type="dxa"/>
              <w:bottom w:w="100" w:type="dxa"/>
              <w:right w:w="100" w:type="dxa"/>
            </w:tcMar>
          </w:tcPr>
          <w:p w:rsidR="00DC46C3" w:rsidRDefault="00DC46C3">
            <w:pPr>
              <w:widowControl w:val="0"/>
              <w:spacing w:after="0" w:line="240" w:lineRule="auto"/>
            </w:pPr>
          </w:p>
        </w:tc>
      </w:tr>
      <w:tr w:rsidR="00DC46C3">
        <w:tc>
          <w:tcPr>
            <w:tcW w:w="1575" w:type="dxa"/>
            <w:shd w:val="clear" w:color="auto" w:fill="C9DAF8"/>
            <w:tcMar>
              <w:top w:w="100" w:type="dxa"/>
              <w:left w:w="100" w:type="dxa"/>
              <w:bottom w:w="100" w:type="dxa"/>
              <w:right w:w="100" w:type="dxa"/>
            </w:tcMar>
          </w:tcPr>
          <w:p w:rsidR="00DC46C3" w:rsidRDefault="00187EFB">
            <w:pPr>
              <w:widowControl w:val="0"/>
              <w:spacing w:after="0" w:line="240" w:lineRule="auto"/>
              <w:rPr>
                <w:b/>
              </w:rPr>
            </w:pPr>
            <w:r>
              <w:rPr>
                <w:b/>
              </w:rPr>
              <w:t>Music</w:t>
            </w:r>
          </w:p>
        </w:tc>
        <w:tc>
          <w:tcPr>
            <w:tcW w:w="2700" w:type="dxa"/>
            <w:shd w:val="clear" w:color="auto" w:fill="auto"/>
            <w:tcMar>
              <w:top w:w="100" w:type="dxa"/>
              <w:left w:w="100" w:type="dxa"/>
              <w:bottom w:w="100" w:type="dxa"/>
              <w:right w:w="100" w:type="dxa"/>
            </w:tcMar>
          </w:tcPr>
          <w:p w:rsidR="00DC46C3" w:rsidRDefault="00187EFB">
            <w:pPr>
              <w:widowControl w:val="0"/>
              <w:spacing w:after="0" w:line="240" w:lineRule="auto"/>
            </w:pPr>
            <w:proofErr w:type="spellStart"/>
            <w:r>
              <w:t>Charanga</w:t>
            </w:r>
            <w:proofErr w:type="spellEnd"/>
            <w:r>
              <w:t xml:space="preserve"> music</w:t>
            </w:r>
          </w:p>
        </w:tc>
        <w:tc>
          <w:tcPr>
            <w:tcW w:w="3075" w:type="dxa"/>
            <w:shd w:val="clear" w:color="auto" w:fill="auto"/>
            <w:tcMar>
              <w:top w:w="100" w:type="dxa"/>
              <w:left w:w="100" w:type="dxa"/>
              <w:bottom w:w="100" w:type="dxa"/>
              <w:right w:w="100" w:type="dxa"/>
            </w:tcMar>
          </w:tcPr>
          <w:p w:rsidR="00DC46C3" w:rsidRDefault="00187EFB">
            <w:pPr>
              <w:widowControl w:val="0"/>
              <w:spacing w:after="0" w:line="240" w:lineRule="auto"/>
            </w:pPr>
            <w:r>
              <w:t>Highly engaging, knowledge and skill based.</w:t>
            </w:r>
          </w:p>
          <w:p w:rsidR="00DC46C3" w:rsidRDefault="00187EFB">
            <w:pPr>
              <w:widowControl w:val="0"/>
              <w:spacing w:after="0" w:line="240" w:lineRule="auto"/>
            </w:pPr>
            <w:r>
              <w:t xml:space="preserve"> Quality resources with clear progression</w:t>
            </w:r>
          </w:p>
        </w:tc>
        <w:tc>
          <w:tcPr>
            <w:tcW w:w="1665" w:type="dxa"/>
            <w:shd w:val="clear" w:color="auto" w:fill="auto"/>
            <w:tcMar>
              <w:top w:w="100" w:type="dxa"/>
              <w:left w:w="100" w:type="dxa"/>
              <w:bottom w:w="100" w:type="dxa"/>
              <w:right w:w="100" w:type="dxa"/>
            </w:tcMar>
          </w:tcPr>
          <w:p w:rsidR="00DC46C3" w:rsidRDefault="00187EFB">
            <w:pPr>
              <w:widowControl w:val="0"/>
              <w:spacing w:after="0" w:line="240" w:lineRule="auto"/>
            </w:pPr>
            <w:r>
              <w:t>World leading resource with vast library of resources</w:t>
            </w:r>
          </w:p>
        </w:tc>
      </w:tr>
      <w:tr w:rsidR="00DC46C3">
        <w:tc>
          <w:tcPr>
            <w:tcW w:w="1575" w:type="dxa"/>
            <w:shd w:val="clear" w:color="auto" w:fill="C9DAF8"/>
            <w:tcMar>
              <w:top w:w="100" w:type="dxa"/>
              <w:left w:w="100" w:type="dxa"/>
              <w:bottom w:w="100" w:type="dxa"/>
              <w:right w:w="100" w:type="dxa"/>
            </w:tcMar>
          </w:tcPr>
          <w:p w:rsidR="00DC46C3" w:rsidRDefault="00187EFB">
            <w:pPr>
              <w:widowControl w:val="0"/>
              <w:spacing w:after="0" w:line="240" w:lineRule="auto"/>
              <w:rPr>
                <w:b/>
              </w:rPr>
            </w:pPr>
            <w:r>
              <w:rPr>
                <w:b/>
              </w:rPr>
              <w:t xml:space="preserve">Personal, Social and Health </w:t>
            </w:r>
            <w:r>
              <w:rPr>
                <w:b/>
              </w:rPr>
              <w:lastRenderedPageBreak/>
              <w:t>Education</w:t>
            </w:r>
          </w:p>
        </w:tc>
        <w:tc>
          <w:tcPr>
            <w:tcW w:w="2700" w:type="dxa"/>
            <w:shd w:val="clear" w:color="auto" w:fill="auto"/>
            <w:tcMar>
              <w:top w:w="100" w:type="dxa"/>
              <w:left w:w="100" w:type="dxa"/>
              <w:bottom w:w="100" w:type="dxa"/>
              <w:right w:w="100" w:type="dxa"/>
            </w:tcMar>
          </w:tcPr>
          <w:p w:rsidR="00DC46C3" w:rsidRDefault="00187EFB">
            <w:pPr>
              <w:widowControl w:val="0"/>
              <w:spacing w:after="0" w:line="240" w:lineRule="auto"/>
            </w:pPr>
            <w:r>
              <w:lastRenderedPageBreak/>
              <w:t>Jigsaw PSHE</w:t>
            </w:r>
          </w:p>
        </w:tc>
        <w:tc>
          <w:tcPr>
            <w:tcW w:w="3075" w:type="dxa"/>
            <w:shd w:val="clear" w:color="auto" w:fill="auto"/>
            <w:tcMar>
              <w:top w:w="100" w:type="dxa"/>
              <w:left w:w="100" w:type="dxa"/>
              <w:bottom w:w="100" w:type="dxa"/>
              <w:right w:w="100" w:type="dxa"/>
            </w:tcMar>
          </w:tcPr>
          <w:p w:rsidR="00DC46C3" w:rsidRDefault="00187EFB">
            <w:pPr>
              <w:widowControl w:val="0"/>
              <w:spacing w:after="0" w:line="240" w:lineRule="auto"/>
            </w:pPr>
            <w:r>
              <w:t>Mindful approach.</w:t>
            </w:r>
          </w:p>
          <w:p w:rsidR="00DC46C3" w:rsidRDefault="00DC46C3">
            <w:pPr>
              <w:widowControl w:val="0"/>
              <w:spacing w:after="0" w:line="240" w:lineRule="auto"/>
            </w:pPr>
          </w:p>
          <w:p w:rsidR="00DC46C3" w:rsidRDefault="00187EFB">
            <w:pPr>
              <w:widowControl w:val="0"/>
              <w:spacing w:after="0" w:line="240" w:lineRule="auto"/>
            </w:pPr>
            <w:r>
              <w:t xml:space="preserve">Spiral curriculum with </w:t>
            </w:r>
            <w:r>
              <w:lastRenderedPageBreak/>
              <w:t>consistency and progression</w:t>
            </w:r>
          </w:p>
          <w:p w:rsidR="00DC46C3" w:rsidRDefault="00DC46C3">
            <w:pPr>
              <w:widowControl w:val="0"/>
              <w:spacing w:after="0" w:line="240" w:lineRule="auto"/>
            </w:pPr>
          </w:p>
          <w:p w:rsidR="00DC46C3" w:rsidRDefault="00187EFB">
            <w:pPr>
              <w:widowControl w:val="0"/>
              <w:spacing w:after="0" w:line="240" w:lineRule="auto"/>
            </w:pPr>
            <w:r>
              <w:t>Includes emotional literacy, social skills and spiritual development</w:t>
            </w:r>
          </w:p>
          <w:p w:rsidR="00DC46C3" w:rsidRDefault="00DC46C3">
            <w:pPr>
              <w:widowControl w:val="0"/>
              <w:spacing w:after="0" w:line="240" w:lineRule="auto"/>
            </w:pPr>
          </w:p>
          <w:p w:rsidR="00DC46C3" w:rsidRDefault="00DC46C3">
            <w:pPr>
              <w:widowControl w:val="0"/>
              <w:spacing w:after="0" w:line="240" w:lineRule="auto"/>
            </w:pPr>
          </w:p>
        </w:tc>
        <w:tc>
          <w:tcPr>
            <w:tcW w:w="1665" w:type="dxa"/>
            <w:shd w:val="clear" w:color="auto" w:fill="auto"/>
            <w:tcMar>
              <w:top w:w="100" w:type="dxa"/>
              <w:left w:w="100" w:type="dxa"/>
              <w:bottom w:w="100" w:type="dxa"/>
              <w:right w:w="100" w:type="dxa"/>
            </w:tcMar>
          </w:tcPr>
          <w:p w:rsidR="00DC46C3" w:rsidRDefault="00187EFB">
            <w:pPr>
              <w:widowControl w:val="0"/>
              <w:spacing w:after="0" w:line="240" w:lineRule="auto"/>
            </w:pPr>
            <w:r>
              <w:lastRenderedPageBreak/>
              <w:t xml:space="preserve">Includes whole school assemblies </w:t>
            </w:r>
          </w:p>
        </w:tc>
      </w:tr>
      <w:tr w:rsidR="00DC46C3">
        <w:tc>
          <w:tcPr>
            <w:tcW w:w="1575" w:type="dxa"/>
            <w:shd w:val="clear" w:color="auto" w:fill="C9DAF8"/>
            <w:tcMar>
              <w:top w:w="100" w:type="dxa"/>
              <w:left w:w="100" w:type="dxa"/>
              <w:bottom w:w="100" w:type="dxa"/>
              <w:right w:w="100" w:type="dxa"/>
            </w:tcMar>
          </w:tcPr>
          <w:p w:rsidR="00DC46C3" w:rsidRDefault="00187EFB">
            <w:pPr>
              <w:widowControl w:val="0"/>
              <w:spacing w:after="0" w:line="240" w:lineRule="auto"/>
              <w:rPr>
                <w:b/>
              </w:rPr>
            </w:pPr>
            <w:r>
              <w:rPr>
                <w:b/>
              </w:rPr>
              <w:t>Physical Education</w:t>
            </w:r>
          </w:p>
        </w:tc>
        <w:tc>
          <w:tcPr>
            <w:tcW w:w="2700" w:type="dxa"/>
            <w:shd w:val="clear" w:color="auto" w:fill="auto"/>
            <w:tcMar>
              <w:top w:w="100" w:type="dxa"/>
              <w:left w:w="100" w:type="dxa"/>
              <w:bottom w:w="100" w:type="dxa"/>
              <w:right w:w="100" w:type="dxa"/>
            </w:tcMar>
          </w:tcPr>
          <w:p w:rsidR="00DC46C3" w:rsidRDefault="00187EFB">
            <w:pPr>
              <w:widowControl w:val="0"/>
              <w:spacing w:after="0" w:line="240" w:lineRule="auto"/>
            </w:pPr>
            <w:r>
              <w:t>Get Set 4 PE</w:t>
            </w:r>
          </w:p>
        </w:tc>
        <w:tc>
          <w:tcPr>
            <w:tcW w:w="3075" w:type="dxa"/>
            <w:shd w:val="clear" w:color="auto" w:fill="auto"/>
            <w:tcMar>
              <w:top w:w="100" w:type="dxa"/>
              <w:left w:w="100" w:type="dxa"/>
              <w:bottom w:w="100" w:type="dxa"/>
              <w:right w:w="100" w:type="dxa"/>
            </w:tcMar>
          </w:tcPr>
          <w:p w:rsidR="00DC46C3" w:rsidRDefault="00187EFB">
            <w:pPr>
              <w:widowControl w:val="0"/>
              <w:spacing w:after="0" w:line="240" w:lineRule="auto"/>
            </w:pPr>
            <w:r>
              <w:t>Progressive activities with high engagement.</w:t>
            </w:r>
          </w:p>
          <w:p w:rsidR="00DC46C3" w:rsidRDefault="00DC46C3">
            <w:pPr>
              <w:widowControl w:val="0"/>
              <w:spacing w:after="0" w:line="240" w:lineRule="auto"/>
            </w:pPr>
          </w:p>
          <w:p w:rsidR="00DC46C3" w:rsidRDefault="00187EFB">
            <w:pPr>
              <w:widowControl w:val="0"/>
              <w:spacing w:after="0" w:line="240" w:lineRule="auto"/>
            </w:pPr>
            <w:r>
              <w:t xml:space="preserve">Differentiation to ensure challenge for all pupils </w:t>
            </w:r>
          </w:p>
        </w:tc>
        <w:tc>
          <w:tcPr>
            <w:tcW w:w="1665" w:type="dxa"/>
            <w:shd w:val="clear" w:color="auto" w:fill="auto"/>
            <w:tcMar>
              <w:top w:w="100" w:type="dxa"/>
              <w:left w:w="100" w:type="dxa"/>
              <w:bottom w:w="100" w:type="dxa"/>
              <w:right w:w="100" w:type="dxa"/>
            </w:tcMar>
          </w:tcPr>
          <w:p w:rsidR="00DC46C3" w:rsidRDefault="00DC46C3">
            <w:pPr>
              <w:widowControl w:val="0"/>
              <w:spacing w:after="0" w:line="240" w:lineRule="auto"/>
            </w:pPr>
          </w:p>
        </w:tc>
      </w:tr>
      <w:tr w:rsidR="00DC46C3">
        <w:tc>
          <w:tcPr>
            <w:tcW w:w="1575" w:type="dxa"/>
            <w:shd w:val="clear" w:color="auto" w:fill="C9DAF8"/>
            <w:tcMar>
              <w:top w:w="100" w:type="dxa"/>
              <w:left w:w="100" w:type="dxa"/>
              <w:bottom w:w="100" w:type="dxa"/>
              <w:right w:w="100" w:type="dxa"/>
            </w:tcMar>
          </w:tcPr>
          <w:p w:rsidR="00DC46C3" w:rsidRDefault="00187EFB">
            <w:pPr>
              <w:widowControl w:val="0"/>
              <w:spacing w:after="0" w:line="240" w:lineRule="auto"/>
              <w:rPr>
                <w:b/>
              </w:rPr>
            </w:pPr>
            <w:r>
              <w:rPr>
                <w:b/>
              </w:rPr>
              <w:t>French</w:t>
            </w:r>
          </w:p>
        </w:tc>
        <w:tc>
          <w:tcPr>
            <w:tcW w:w="2700" w:type="dxa"/>
            <w:shd w:val="clear" w:color="auto" w:fill="auto"/>
            <w:tcMar>
              <w:top w:w="100" w:type="dxa"/>
              <w:left w:w="100" w:type="dxa"/>
              <w:bottom w:w="100" w:type="dxa"/>
              <w:right w:w="100" w:type="dxa"/>
            </w:tcMar>
          </w:tcPr>
          <w:p w:rsidR="00DC46C3" w:rsidRDefault="00187EFB">
            <w:pPr>
              <w:widowControl w:val="0"/>
              <w:spacing w:after="0" w:line="240" w:lineRule="auto"/>
            </w:pPr>
            <w:r>
              <w:t xml:space="preserve">Language Angels </w:t>
            </w:r>
          </w:p>
        </w:tc>
        <w:tc>
          <w:tcPr>
            <w:tcW w:w="3075" w:type="dxa"/>
            <w:shd w:val="clear" w:color="auto" w:fill="auto"/>
            <w:tcMar>
              <w:top w:w="100" w:type="dxa"/>
              <w:left w:w="100" w:type="dxa"/>
              <w:bottom w:w="100" w:type="dxa"/>
              <w:right w:w="100" w:type="dxa"/>
            </w:tcMar>
          </w:tcPr>
          <w:p w:rsidR="00DC46C3" w:rsidRDefault="00187EFB">
            <w:pPr>
              <w:widowControl w:val="0"/>
              <w:spacing w:after="0" w:line="240" w:lineRule="auto"/>
            </w:pPr>
            <w:r>
              <w:t xml:space="preserve">Designed by experts and language specialists </w:t>
            </w:r>
          </w:p>
        </w:tc>
        <w:tc>
          <w:tcPr>
            <w:tcW w:w="1665" w:type="dxa"/>
            <w:shd w:val="clear" w:color="auto" w:fill="auto"/>
            <w:tcMar>
              <w:top w:w="100" w:type="dxa"/>
              <w:left w:w="100" w:type="dxa"/>
              <w:bottom w:w="100" w:type="dxa"/>
              <w:right w:w="100" w:type="dxa"/>
            </w:tcMar>
          </w:tcPr>
          <w:p w:rsidR="00DC46C3" w:rsidRDefault="00187EFB">
            <w:pPr>
              <w:widowControl w:val="0"/>
              <w:spacing w:after="0" w:line="240" w:lineRule="auto"/>
            </w:pPr>
            <w:r>
              <w:t xml:space="preserve">Year 3 - 6 only </w:t>
            </w:r>
          </w:p>
        </w:tc>
      </w:tr>
    </w:tbl>
    <w:p w:rsidR="00DC46C3" w:rsidRDefault="00DC46C3">
      <w:pPr>
        <w:spacing w:after="0"/>
        <w:rPr>
          <w:rFonts w:ascii="Arial" w:eastAsia="Arial" w:hAnsi="Arial" w:cs="Arial"/>
          <w:sz w:val="24"/>
          <w:szCs w:val="24"/>
        </w:rPr>
      </w:pPr>
    </w:p>
    <w:sectPr w:rsidR="00DC46C3">
      <w:head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66E" w:rsidRDefault="00187EFB">
      <w:pPr>
        <w:spacing w:after="0" w:line="240" w:lineRule="auto"/>
      </w:pPr>
      <w:r>
        <w:separator/>
      </w:r>
    </w:p>
  </w:endnote>
  <w:endnote w:type="continuationSeparator" w:id="0">
    <w:p w:rsidR="0058166E" w:rsidRDefault="00187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66E" w:rsidRDefault="00187EFB">
      <w:pPr>
        <w:spacing w:after="0" w:line="240" w:lineRule="auto"/>
      </w:pPr>
      <w:r>
        <w:separator/>
      </w:r>
    </w:p>
  </w:footnote>
  <w:footnote w:type="continuationSeparator" w:id="0">
    <w:p w:rsidR="0058166E" w:rsidRDefault="00187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6C3" w:rsidRDefault="00DC46C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1630"/>
    <w:multiLevelType w:val="multilevel"/>
    <w:tmpl w:val="AB1E32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8A811EA"/>
    <w:multiLevelType w:val="multilevel"/>
    <w:tmpl w:val="CC50D3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1C664AB"/>
    <w:multiLevelType w:val="multilevel"/>
    <w:tmpl w:val="980EB6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AAF3BE2"/>
    <w:multiLevelType w:val="multilevel"/>
    <w:tmpl w:val="29782E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CE43615"/>
    <w:multiLevelType w:val="multilevel"/>
    <w:tmpl w:val="099C15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53E21BD"/>
    <w:multiLevelType w:val="multilevel"/>
    <w:tmpl w:val="0D3E5E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EF27FC9"/>
    <w:multiLevelType w:val="multilevel"/>
    <w:tmpl w:val="31C237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9795823"/>
    <w:multiLevelType w:val="multilevel"/>
    <w:tmpl w:val="0F3A63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5"/>
  </w:num>
  <w:num w:numId="3">
    <w:abstractNumId w:val="0"/>
  </w:num>
  <w:num w:numId="4">
    <w:abstractNumId w:val="7"/>
  </w:num>
  <w:num w:numId="5">
    <w:abstractNumId w:val="2"/>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C3"/>
    <w:rsid w:val="00187EFB"/>
    <w:rsid w:val="0058166E"/>
    <w:rsid w:val="00BF7821"/>
    <w:rsid w:val="00DC4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E81A1"/>
  <w15:docId w15:val="{628FA17B-2B1B-4081-A5F1-F58378E1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F7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littletown.devon.sch.uk"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littletown.devon.sch.uk"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 Rawlins</cp:lastModifiedBy>
  <cp:revision>3</cp:revision>
  <cp:lastPrinted>2022-03-31T13:36:00Z</cp:lastPrinted>
  <dcterms:created xsi:type="dcterms:W3CDTF">2022-03-29T08:32:00Z</dcterms:created>
  <dcterms:modified xsi:type="dcterms:W3CDTF">2022-03-31T13:36:00Z</dcterms:modified>
</cp:coreProperties>
</file>